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18E" w:rsidRPr="00F21D46" w:rsidRDefault="0041318E" w:rsidP="0041318E">
      <w:pPr>
        <w:spacing w:after="0"/>
        <w:rPr>
          <w:rFonts w:ascii="Tahoma" w:eastAsia="Times New Roman" w:hAnsi="Tahoma" w:cs="Tahoma"/>
          <w:bCs/>
          <w:sz w:val="16"/>
          <w:szCs w:val="16"/>
        </w:rPr>
      </w:pPr>
      <w:bookmarkStart w:id="0" w:name="_GoBack"/>
      <w:bookmarkEnd w:id="0"/>
    </w:p>
    <w:p w:rsidR="00602B79" w:rsidRPr="003A1241" w:rsidRDefault="00602B79" w:rsidP="00283A13">
      <w:pPr>
        <w:spacing w:after="0"/>
        <w:rPr>
          <w:rFonts w:ascii="Tahoma" w:eastAsia="Times New Roman" w:hAnsi="Tahoma" w:cs="Tahoma"/>
          <w:sz w:val="20"/>
          <w:szCs w:val="20"/>
        </w:rPr>
      </w:pPr>
      <w:r w:rsidRPr="003A1241">
        <w:rPr>
          <w:rFonts w:ascii="Tahoma" w:eastAsia="Times New Roman" w:hAnsi="Tahoma" w:cs="Tahoma"/>
          <w:b/>
          <w:bCs/>
          <w:sz w:val="20"/>
          <w:szCs w:val="20"/>
        </w:rPr>
        <w:t>Contractor /Government Agency Name and Address</w:t>
      </w:r>
      <w:r w:rsidRPr="003A1241">
        <w:rPr>
          <w:rFonts w:ascii="Tahoma" w:eastAsia="Times New Roman" w:hAnsi="Tahoma" w:cs="Tahoma"/>
          <w:sz w:val="20"/>
          <w:szCs w:val="20"/>
        </w:rPr>
        <w:t xml:space="preserve"> </w:t>
      </w:r>
    </w:p>
    <w:p w:rsidR="00602B79" w:rsidRPr="003A1241" w:rsidRDefault="00602B79" w:rsidP="00283A13">
      <w:pPr>
        <w:numPr>
          <w:ilvl w:val="0"/>
          <w:numId w:val="1"/>
        </w:numPr>
        <w:spacing w:after="0"/>
        <w:rPr>
          <w:rFonts w:ascii="Tahoma" w:eastAsia="Times New Roman" w:hAnsi="Tahoma" w:cs="Tahoma"/>
          <w:sz w:val="20"/>
          <w:szCs w:val="20"/>
        </w:rPr>
      </w:pPr>
      <w:r w:rsidRPr="003A1241">
        <w:rPr>
          <w:rFonts w:ascii="Tahoma" w:eastAsia="Times New Roman" w:hAnsi="Tahoma" w:cs="Tahoma"/>
          <w:sz w:val="20"/>
          <w:szCs w:val="20"/>
        </w:rPr>
        <w:t>Name and address of contractor or government agency preparing the Design Change Notice will be reflected in this block.</w:t>
      </w:r>
    </w:p>
    <w:p w:rsidR="00477916" w:rsidRPr="00F21D46" w:rsidRDefault="00477916" w:rsidP="00283A13">
      <w:pPr>
        <w:spacing w:after="0"/>
        <w:rPr>
          <w:rFonts w:ascii="Tahoma" w:eastAsia="Times New Roman" w:hAnsi="Tahoma" w:cs="Tahoma"/>
          <w:bCs/>
          <w:sz w:val="16"/>
          <w:szCs w:val="16"/>
        </w:rPr>
      </w:pPr>
    </w:p>
    <w:p w:rsidR="00602B79" w:rsidRPr="00451717" w:rsidRDefault="00602B79" w:rsidP="00283A13">
      <w:pPr>
        <w:spacing w:after="0"/>
        <w:rPr>
          <w:rFonts w:ascii="Tahoma" w:eastAsia="Times New Roman" w:hAnsi="Tahoma" w:cs="Tahoma"/>
          <w:sz w:val="20"/>
          <w:szCs w:val="20"/>
        </w:rPr>
      </w:pPr>
      <w:r w:rsidRPr="00451717">
        <w:rPr>
          <w:rFonts w:ascii="Tahoma" w:eastAsia="Times New Roman" w:hAnsi="Tahoma" w:cs="Tahoma"/>
          <w:b/>
          <w:bCs/>
          <w:sz w:val="20"/>
          <w:szCs w:val="20"/>
        </w:rPr>
        <w:t>Model(s) of Aircraft or Equipment</w:t>
      </w:r>
      <w:r w:rsidRPr="00451717">
        <w:rPr>
          <w:rFonts w:ascii="Tahoma" w:eastAsia="Times New Roman" w:hAnsi="Tahoma" w:cs="Tahoma"/>
          <w:sz w:val="20"/>
          <w:szCs w:val="20"/>
        </w:rPr>
        <w:t xml:space="preserve"> </w:t>
      </w:r>
    </w:p>
    <w:p w:rsidR="00602B79" w:rsidRPr="00451717" w:rsidRDefault="00602B79" w:rsidP="00283A13">
      <w:pPr>
        <w:numPr>
          <w:ilvl w:val="0"/>
          <w:numId w:val="2"/>
        </w:numPr>
        <w:spacing w:after="0"/>
        <w:rPr>
          <w:rFonts w:ascii="Tahoma" w:eastAsia="Times New Roman" w:hAnsi="Tahoma" w:cs="Tahoma"/>
          <w:sz w:val="20"/>
          <w:szCs w:val="20"/>
        </w:rPr>
      </w:pPr>
      <w:r w:rsidRPr="00451717">
        <w:rPr>
          <w:rFonts w:ascii="Tahoma" w:eastAsia="Times New Roman" w:hAnsi="Tahoma" w:cs="Tahoma"/>
          <w:sz w:val="20"/>
          <w:szCs w:val="20"/>
        </w:rPr>
        <w:t>Contractor's designation of model(s) of aircraft targets, eq</w:t>
      </w:r>
      <w:r w:rsidR="00AF45D6" w:rsidRPr="00451717">
        <w:rPr>
          <w:rFonts w:ascii="Tahoma" w:eastAsia="Times New Roman" w:hAnsi="Tahoma" w:cs="Tahoma"/>
          <w:sz w:val="20"/>
          <w:szCs w:val="20"/>
        </w:rPr>
        <w:t>uipment, support equipment, etc</w:t>
      </w:r>
      <w:r w:rsidR="00AF45D6" w:rsidRPr="00451717">
        <w:rPr>
          <w:rFonts w:ascii="Tahoma" w:hAnsi="Tahoma" w:cs="Tahoma"/>
          <w:sz w:val="20"/>
          <w:szCs w:val="20"/>
        </w:rPr>
        <w:t>.</w:t>
      </w:r>
    </w:p>
    <w:p w:rsidR="00477916" w:rsidRPr="00F21D46" w:rsidRDefault="00477916" w:rsidP="00283A13">
      <w:pPr>
        <w:spacing w:after="0"/>
        <w:rPr>
          <w:rFonts w:ascii="Tahoma" w:eastAsia="Times New Roman" w:hAnsi="Tahoma" w:cs="Tahoma"/>
          <w:bCs/>
          <w:sz w:val="16"/>
          <w:szCs w:val="16"/>
        </w:rPr>
      </w:pPr>
    </w:p>
    <w:p w:rsidR="00602B79" w:rsidRPr="00451717" w:rsidRDefault="004C6767" w:rsidP="00283A13">
      <w:pPr>
        <w:spacing w:after="0"/>
        <w:rPr>
          <w:rFonts w:ascii="Tahoma" w:eastAsia="Times New Roman" w:hAnsi="Tahoma" w:cs="Tahoma"/>
          <w:sz w:val="20"/>
          <w:szCs w:val="20"/>
        </w:rPr>
      </w:pPr>
      <w:proofErr w:type="gramStart"/>
      <w:r w:rsidRPr="00451717">
        <w:rPr>
          <w:rFonts w:ascii="Tahoma" w:eastAsia="Times New Roman" w:hAnsi="Tahoma" w:cs="Tahoma"/>
          <w:b/>
          <w:bCs/>
          <w:sz w:val="20"/>
          <w:szCs w:val="20"/>
        </w:rPr>
        <w:t>DCN No.</w:t>
      </w:r>
      <w:proofErr w:type="gramEnd"/>
    </w:p>
    <w:p w:rsidR="00602B79" w:rsidRPr="00451717" w:rsidRDefault="00602B79" w:rsidP="00283A13">
      <w:pPr>
        <w:numPr>
          <w:ilvl w:val="0"/>
          <w:numId w:val="3"/>
        </w:numPr>
        <w:spacing w:after="0"/>
        <w:rPr>
          <w:rFonts w:ascii="Tahoma" w:eastAsia="Times New Roman" w:hAnsi="Tahoma" w:cs="Tahoma"/>
          <w:sz w:val="20"/>
          <w:szCs w:val="20"/>
        </w:rPr>
      </w:pPr>
      <w:r w:rsidRPr="00451717">
        <w:rPr>
          <w:rFonts w:ascii="Tahoma" w:eastAsia="Times New Roman" w:hAnsi="Tahoma" w:cs="Tahoma"/>
          <w:sz w:val="20"/>
          <w:szCs w:val="20"/>
        </w:rPr>
        <w:t xml:space="preserve">DCN </w:t>
      </w:r>
      <w:r w:rsidR="00C540F5" w:rsidRPr="00451717">
        <w:rPr>
          <w:rFonts w:ascii="Tahoma" w:eastAsia="Times New Roman" w:hAnsi="Tahoma" w:cs="Tahoma"/>
          <w:sz w:val="20"/>
          <w:szCs w:val="20"/>
        </w:rPr>
        <w:t xml:space="preserve">number </w:t>
      </w:r>
      <w:r w:rsidRPr="00451717">
        <w:rPr>
          <w:rFonts w:ascii="Tahoma" w:eastAsia="Times New Roman" w:hAnsi="Tahoma" w:cs="Tahoma"/>
          <w:sz w:val="20"/>
          <w:szCs w:val="20"/>
        </w:rPr>
        <w:t xml:space="preserve">will be assigned sequentially </w:t>
      </w:r>
      <w:r w:rsidR="00C540F5" w:rsidRPr="00451717">
        <w:rPr>
          <w:rFonts w:ascii="Tahoma" w:eastAsia="Times New Roman" w:hAnsi="Tahoma" w:cs="Tahoma"/>
          <w:sz w:val="20"/>
          <w:szCs w:val="20"/>
        </w:rPr>
        <w:t>and controlled by the initiator.</w:t>
      </w:r>
    </w:p>
    <w:p w:rsidR="00477916" w:rsidRPr="00F21D46" w:rsidRDefault="00477916" w:rsidP="00283A13">
      <w:pPr>
        <w:spacing w:after="0"/>
        <w:rPr>
          <w:rFonts w:ascii="Tahoma" w:eastAsia="Times New Roman" w:hAnsi="Tahoma" w:cs="Tahoma"/>
          <w:bCs/>
          <w:sz w:val="16"/>
          <w:szCs w:val="16"/>
        </w:rPr>
      </w:pPr>
    </w:p>
    <w:p w:rsidR="00602B79" w:rsidRPr="00451717" w:rsidRDefault="00602B79" w:rsidP="00283A13">
      <w:pPr>
        <w:spacing w:after="0"/>
        <w:rPr>
          <w:rFonts w:ascii="Tahoma" w:eastAsia="Times New Roman" w:hAnsi="Tahoma" w:cs="Tahoma"/>
          <w:sz w:val="20"/>
          <w:szCs w:val="20"/>
        </w:rPr>
      </w:pPr>
      <w:r w:rsidRPr="00451717">
        <w:rPr>
          <w:rFonts w:ascii="Tahoma" w:eastAsia="Times New Roman" w:hAnsi="Tahoma" w:cs="Tahoma"/>
          <w:b/>
          <w:bCs/>
          <w:sz w:val="20"/>
          <w:szCs w:val="20"/>
        </w:rPr>
        <w:t>Date</w:t>
      </w:r>
      <w:r w:rsidRPr="00451717">
        <w:rPr>
          <w:rFonts w:ascii="Tahoma" w:eastAsia="Times New Roman" w:hAnsi="Tahoma" w:cs="Tahoma"/>
          <w:sz w:val="20"/>
          <w:szCs w:val="20"/>
        </w:rPr>
        <w:t xml:space="preserve"> </w:t>
      </w:r>
    </w:p>
    <w:p w:rsidR="00602B79" w:rsidRPr="00451717" w:rsidRDefault="00602B79" w:rsidP="00283A13">
      <w:pPr>
        <w:numPr>
          <w:ilvl w:val="0"/>
          <w:numId w:val="4"/>
        </w:numPr>
        <w:spacing w:after="0"/>
        <w:rPr>
          <w:rFonts w:ascii="Tahoma" w:eastAsia="Times New Roman" w:hAnsi="Tahoma" w:cs="Tahoma"/>
          <w:sz w:val="20"/>
          <w:szCs w:val="20"/>
        </w:rPr>
      </w:pPr>
      <w:r w:rsidRPr="00451717">
        <w:rPr>
          <w:rFonts w:ascii="Tahoma" w:eastAsia="Times New Roman" w:hAnsi="Tahoma" w:cs="Tahoma"/>
          <w:sz w:val="20"/>
          <w:szCs w:val="20"/>
        </w:rPr>
        <w:t xml:space="preserve">Contractor/government agency date </w:t>
      </w:r>
      <w:r w:rsidR="00C540F5" w:rsidRPr="00451717">
        <w:rPr>
          <w:rFonts w:ascii="Tahoma" w:eastAsia="Times New Roman" w:hAnsi="Tahoma" w:cs="Tahoma"/>
          <w:sz w:val="20"/>
          <w:szCs w:val="20"/>
        </w:rPr>
        <w:t xml:space="preserve">that the </w:t>
      </w:r>
      <w:r w:rsidRPr="00451717">
        <w:rPr>
          <w:rFonts w:ascii="Tahoma" w:eastAsia="Times New Roman" w:hAnsi="Tahoma" w:cs="Tahoma"/>
          <w:sz w:val="20"/>
          <w:szCs w:val="20"/>
        </w:rPr>
        <w:t>DCN</w:t>
      </w:r>
      <w:r w:rsidR="00C540F5" w:rsidRPr="00451717">
        <w:rPr>
          <w:rFonts w:ascii="Tahoma" w:eastAsia="Times New Roman" w:hAnsi="Tahoma" w:cs="Tahoma"/>
          <w:sz w:val="20"/>
          <w:szCs w:val="20"/>
        </w:rPr>
        <w:t xml:space="preserve"> was sent to NAVSUP WSS.</w:t>
      </w:r>
    </w:p>
    <w:p w:rsidR="00477916" w:rsidRPr="00F21D46" w:rsidRDefault="00477916" w:rsidP="00283A13">
      <w:pPr>
        <w:spacing w:after="0"/>
        <w:rPr>
          <w:rFonts w:ascii="Tahoma" w:eastAsia="Times New Roman" w:hAnsi="Tahoma" w:cs="Tahoma"/>
          <w:bCs/>
          <w:sz w:val="16"/>
          <w:szCs w:val="16"/>
        </w:rPr>
      </w:pPr>
    </w:p>
    <w:p w:rsidR="00602B79" w:rsidRPr="00451717" w:rsidRDefault="00602B79" w:rsidP="00283A13">
      <w:pPr>
        <w:spacing w:after="0"/>
        <w:rPr>
          <w:rFonts w:ascii="Tahoma" w:eastAsia="Times New Roman" w:hAnsi="Tahoma" w:cs="Tahoma"/>
          <w:sz w:val="20"/>
          <w:szCs w:val="20"/>
        </w:rPr>
      </w:pPr>
      <w:r w:rsidRPr="00451717">
        <w:rPr>
          <w:rFonts w:ascii="Tahoma" w:eastAsia="Times New Roman" w:hAnsi="Tahoma" w:cs="Tahoma"/>
          <w:b/>
          <w:bCs/>
          <w:sz w:val="20"/>
          <w:szCs w:val="20"/>
        </w:rPr>
        <w:t>Page _ of _</w:t>
      </w:r>
      <w:r w:rsidRPr="00451717">
        <w:rPr>
          <w:rFonts w:ascii="Tahoma" w:eastAsia="Times New Roman" w:hAnsi="Tahoma" w:cs="Tahoma"/>
          <w:sz w:val="20"/>
          <w:szCs w:val="20"/>
        </w:rPr>
        <w:t xml:space="preserve"> </w:t>
      </w:r>
    </w:p>
    <w:p w:rsidR="00602B79" w:rsidRPr="00451717" w:rsidRDefault="00602B79" w:rsidP="00283A13">
      <w:pPr>
        <w:numPr>
          <w:ilvl w:val="0"/>
          <w:numId w:val="5"/>
        </w:numPr>
        <w:spacing w:after="0"/>
        <w:rPr>
          <w:rFonts w:ascii="Tahoma" w:eastAsia="Times New Roman" w:hAnsi="Tahoma" w:cs="Tahoma"/>
          <w:sz w:val="20"/>
          <w:szCs w:val="20"/>
        </w:rPr>
      </w:pPr>
      <w:r w:rsidRPr="00451717">
        <w:rPr>
          <w:rFonts w:ascii="Tahoma" w:eastAsia="Times New Roman" w:hAnsi="Tahoma" w:cs="Tahoma"/>
          <w:sz w:val="20"/>
          <w:szCs w:val="20"/>
        </w:rPr>
        <w:t>Multi-page DCN's should be used only when all information cannot be reflected on one page. Each page shall be numbered successively.</w:t>
      </w:r>
    </w:p>
    <w:p w:rsidR="00477916" w:rsidRPr="00F21D46" w:rsidRDefault="00477916" w:rsidP="00283A13">
      <w:pPr>
        <w:spacing w:after="0"/>
        <w:rPr>
          <w:rFonts w:ascii="Tahoma" w:eastAsia="Times New Roman" w:hAnsi="Tahoma" w:cs="Tahoma"/>
          <w:bCs/>
          <w:sz w:val="16"/>
          <w:szCs w:val="16"/>
        </w:rPr>
      </w:pPr>
    </w:p>
    <w:p w:rsidR="00602B79" w:rsidRPr="00451717" w:rsidRDefault="00602B79" w:rsidP="00283A13">
      <w:pPr>
        <w:spacing w:after="0"/>
        <w:rPr>
          <w:rFonts w:ascii="Tahoma" w:eastAsia="Times New Roman" w:hAnsi="Tahoma" w:cs="Tahoma"/>
          <w:sz w:val="20"/>
          <w:szCs w:val="20"/>
        </w:rPr>
      </w:pPr>
      <w:proofErr w:type="gramStart"/>
      <w:r w:rsidRPr="00451717">
        <w:rPr>
          <w:rFonts w:ascii="Tahoma" w:eastAsia="Times New Roman" w:hAnsi="Tahoma" w:cs="Tahoma"/>
          <w:b/>
          <w:bCs/>
          <w:sz w:val="20"/>
          <w:szCs w:val="20"/>
        </w:rPr>
        <w:t>Design Change Ref. No.</w:t>
      </w:r>
      <w:proofErr w:type="gramEnd"/>
      <w:r w:rsidRPr="00451717">
        <w:rPr>
          <w:rFonts w:ascii="Tahoma" w:eastAsia="Times New Roman" w:hAnsi="Tahoma" w:cs="Tahoma"/>
          <w:sz w:val="20"/>
          <w:szCs w:val="20"/>
        </w:rPr>
        <w:t xml:space="preserve"> </w:t>
      </w:r>
    </w:p>
    <w:p w:rsidR="00602B79" w:rsidRPr="00451717" w:rsidRDefault="00602B79" w:rsidP="00283A13">
      <w:pPr>
        <w:numPr>
          <w:ilvl w:val="0"/>
          <w:numId w:val="6"/>
        </w:numPr>
        <w:spacing w:after="0"/>
        <w:rPr>
          <w:rFonts w:ascii="Tahoma" w:eastAsia="Times New Roman" w:hAnsi="Tahoma" w:cs="Tahoma"/>
          <w:sz w:val="20"/>
          <w:szCs w:val="20"/>
        </w:rPr>
      </w:pPr>
      <w:r w:rsidRPr="00451717">
        <w:rPr>
          <w:rFonts w:ascii="Tahoma" w:eastAsia="Times New Roman" w:hAnsi="Tahoma" w:cs="Tahoma"/>
          <w:sz w:val="20"/>
          <w:szCs w:val="20"/>
        </w:rPr>
        <w:t>The contractor or government agency will insert engineering change of revised drawing number, the ECP (Engineering Change Proposal) number and/or technical directive number as authority.</w:t>
      </w:r>
    </w:p>
    <w:p w:rsidR="00602B79" w:rsidRPr="00F21D46" w:rsidRDefault="00602B79" w:rsidP="00283A13">
      <w:pPr>
        <w:spacing w:after="0"/>
        <w:rPr>
          <w:rFonts w:ascii="Tahoma" w:eastAsia="Times New Roman" w:hAnsi="Tahoma" w:cs="Tahoma"/>
          <w:sz w:val="16"/>
          <w:szCs w:val="16"/>
        </w:rPr>
      </w:pPr>
    </w:p>
    <w:p w:rsidR="00602B79" w:rsidRPr="00451717" w:rsidRDefault="00602B79" w:rsidP="00283A13">
      <w:pPr>
        <w:spacing w:after="0"/>
        <w:rPr>
          <w:rFonts w:ascii="Tahoma" w:eastAsia="Times New Roman" w:hAnsi="Tahoma" w:cs="Tahoma"/>
          <w:sz w:val="20"/>
          <w:szCs w:val="20"/>
        </w:rPr>
      </w:pPr>
      <w:bookmarkStart w:id="1" w:name="itemstatus"/>
      <w:bookmarkEnd w:id="1"/>
      <w:r w:rsidRPr="00451717">
        <w:rPr>
          <w:rFonts w:ascii="Tahoma" w:eastAsia="Times New Roman" w:hAnsi="Tahoma" w:cs="Tahoma"/>
          <w:b/>
          <w:bCs/>
          <w:sz w:val="20"/>
          <w:szCs w:val="20"/>
        </w:rPr>
        <w:t>1. Item Status</w:t>
      </w:r>
      <w:r w:rsidRPr="00451717">
        <w:rPr>
          <w:rFonts w:ascii="Tahoma" w:eastAsia="Times New Roman" w:hAnsi="Tahoma" w:cs="Tahoma"/>
          <w:sz w:val="20"/>
          <w:szCs w:val="20"/>
        </w:rPr>
        <w:t xml:space="preserve"> </w:t>
      </w:r>
    </w:p>
    <w:p w:rsidR="00602B79" w:rsidRPr="00451717" w:rsidRDefault="00602B79" w:rsidP="00283A13">
      <w:pPr>
        <w:spacing w:after="0"/>
        <w:ind w:left="720"/>
        <w:rPr>
          <w:rFonts w:ascii="Tahoma" w:eastAsia="Times New Roman" w:hAnsi="Tahoma" w:cs="Tahoma"/>
          <w:sz w:val="20"/>
          <w:szCs w:val="20"/>
        </w:rPr>
      </w:pPr>
      <w:r w:rsidRPr="00451717">
        <w:rPr>
          <w:rFonts w:ascii="Tahoma" w:eastAsia="Times New Roman" w:hAnsi="Tahoma" w:cs="Tahoma"/>
          <w:b/>
          <w:bCs/>
          <w:sz w:val="20"/>
          <w:szCs w:val="20"/>
        </w:rPr>
        <w:t>Superseded Item</w:t>
      </w:r>
      <w:r w:rsidRPr="00451717">
        <w:rPr>
          <w:rFonts w:ascii="Tahoma" w:eastAsia="Times New Roman" w:hAnsi="Tahoma" w:cs="Tahoma"/>
          <w:sz w:val="20"/>
          <w:szCs w:val="20"/>
        </w:rPr>
        <w:t xml:space="preserve"> </w:t>
      </w:r>
    </w:p>
    <w:p w:rsidR="00602B79" w:rsidRPr="00451717" w:rsidRDefault="00602B79" w:rsidP="00283A13">
      <w:pPr>
        <w:numPr>
          <w:ilvl w:val="1"/>
          <w:numId w:val="7"/>
        </w:numPr>
        <w:spacing w:after="0"/>
        <w:rPr>
          <w:rFonts w:ascii="Tahoma" w:eastAsia="Times New Roman" w:hAnsi="Tahoma" w:cs="Tahoma"/>
          <w:sz w:val="20"/>
          <w:szCs w:val="20"/>
        </w:rPr>
      </w:pPr>
      <w:r w:rsidRPr="00451717">
        <w:rPr>
          <w:rFonts w:ascii="Tahoma" w:eastAsia="Times New Roman" w:hAnsi="Tahoma" w:cs="Tahoma"/>
          <w:sz w:val="20"/>
          <w:szCs w:val="20"/>
        </w:rPr>
        <w:t>If "superseded item" is checked in block 1, check "superseding item" in block 1A.</w:t>
      </w:r>
    </w:p>
    <w:p w:rsidR="00602B79" w:rsidRPr="00451717" w:rsidRDefault="00602B79" w:rsidP="00283A13">
      <w:pPr>
        <w:spacing w:after="0"/>
        <w:ind w:left="720"/>
        <w:rPr>
          <w:rFonts w:ascii="Tahoma" w:eastAsia="Times New Roman" w:hAnsi="Tahoma" w:cs="Tahoma"/>
          <w:sz w:val="20"/>
          <w:szCs w:val="20"/>
        </w:rPr>
      </w:pPr>
      <w:r w:rsidRPr="00451717">
        <w:rPr>
          <w:rFonts w:ascii="Tahoma" w:eastAsia="Times New Roman" w:hAnsi="Tahoma" w:cs="Tahoma"/>
          <w:b/>
          <w:bCs/>
          <w:sz w:val="20"/>
          <w:szCs w:val="20"/>
        </w:rPr>
        <w:t xml:space="preserve">Item Limited not </w:t>
      </w:r>
      <w:proofErr w:type="gramStart"/>
      <w:r w:rsidRPr="00451717">
        <w:rPr>
          <w:rFonts w:ascii="Tahoma" w:eastAsia="Times New Roman" w:hAnsi="Tahoma" w:cs="Tahoma"/>
          <w:b/>
          <w:bCs/>
          <w:sz w:val="20"/>
          <w:szCs w:val="20"/>
        </w:rPr>
        <w:t>Superseded</w:t>
      </w:r>
      <w:proofErr w:type="gramEnd"/>
      <w:r w:rsidRPr="00451717">
        <w:rPr>
          <w:rFonts w:ascii="Tahoma" w:eastAsia="Times New Roman" w:hAnsi="Tahoma" w:cs="Tahoma"/>
          <w:sz w:val="20"/>
          <w:szCs w:val="20"/>
        </w:rPr>
        <w:t xml:space="preserve"> </w:t>
      </w:r>
    </w:p>
    <w:p w:rsidR="00602B79" w:rsidRPr="00451717" w:rsidRDefault="00602B79" w:rsidP="00283A13">
      <w:pPr>
        <w:numPr>
          <w:ilvl w:val="1"/>
          <w:numId w:val="7"/>
        </w:numPr>
        <w:spacing w:after="0"/>
        <w:rPr>
          <w:rFonts w:ascii="Tahoma" w:eastAsia="Times New Roman" w:hAnsi="Tahoma" w:cs="Tahoma"/>
          <w:sz w:val="20"/>
          <w:szCs w:val="20"/>
        </w:rPr>
      </w:pPr>
      <w:r w:rsidRPr="00451717">
        <w:rPr>
          <w:rFonts w:ascii="Tahoma" w:eastAsia="Times New Roman" w:hAnsi="Tahoma" w:cs="Tahoma"/>
          <w:sz w:val="20"/>
          <w:szCs w:val="20"/>
        </w:rPr>
        <w:t xml:space="preserve">Check item limited not superseded in block 1, to cover items serially limited but not replaced. </w:t>
      </w:r>
    </w:p>
    <w:p w:rsidR="00602B79" w:rsidRPr="00451717" w:rsidRDefault="00602B79" w:rsidP="00283A13">
      <w:pPr>
        <w:spacing w:after="0"/>
        <w:ind w:left="2160"/>
        <w:rPr>
          <w:rFonts w:ascii="Tahoma" w:eastAsia="Times New Roman" w:hAnsi="Tahoma" w:cs="Tahoma"/>
          <w:sz w:val="20"/>
          <w:szCs w:val="20"/>
        </w:rPr>
      </w:pPr>
      <w:r w:rsidRPr="00451717">
        <w:rPr>
          <w:rFonts w:ascii="Tahoma" w:eastAsia="Times New Roman" w:hAnsi="Tahoma" w:cs="Tahoma"/>
          <w:sz w:val="20"/>
          <w:szCs w:val="20"/>
        </w:rPr>
        <w:t xml:space="preserve">Example: The P/N in Block 4 is used on Units 1-10 but has no application to Units 11 up. </w:t>
      </w:r>
    </w:p>
    <w:p w:rsidR="00602B79" w:rsidRPr="00451717" w:rsidRDefault="00602B79" w:rsidP="00283A13">
      <w:pPr>
        <w:spacing w:after="0"/>
        <w:ind w:left="720"/>
        <w:rPr>
          <w:rFonts w:ascii="Tahoma" w:eastAsia="Times New Roman" w:hAnsi="Tahoma" w:cs="Tahoma"/>
          <w:sz w:val="20"/>
          <w:szCs w:val="20"/>
        </w:rPr>
      </w:pPr>
      <w:r w:rsidRPr="00451717">
        <w:rPr>
          <w:rFonts w:ascii="Tahoma" w:eastAsia="Times New Roman" w:hAnsi="Tahoma" w:cs="Tahoma"/>
          <w:b/>
          <w:bCs/>
          <w:sz w:val="20"/>
          <w:szCs w:val="20"/>
        </w:rPr>
        <w:t>Deleted Item</w:t>
      </w:r>
      <w:r w:rsidRPr="00451717">
        <w:rPr>
          <w:rFonts w:ascii="Tahoma" w:eastAsia="Times New Roman" w:hAnsi="Tahoma" w:cs="Tahoma"/>
          <w:sz w:val="20"/>
          <w:szCs w:val="20"/>
        </w:rPr>
        <w:t xml:space="preserve"> </w:t>
      </w:r>
    </w:p>
    <w:p w:rsidR="00602B79" w:rsidRPr="00451717" w:rsidRDefault="00602B79" w:rsidP="00283A13">
      <w:pPr>
        <w:numPr>
          <w:ilvl w:val="1"/>
          <w:numId w:val="7"/>
        </w:numPr>
        <w:spacing w:after="0"/>
        <w:rPr>
          <w:rFonts w:ascii="Tahoma" w:eastAsia="Times New Roman" w:hAnsi="Tahoma" w:cs="Tahoma"/>
          <w:sz w:val="20"/>
          <w:szCs w:val="20"/>
        </w:rPr>
      </w:pPr>
      <w:r w:rsidRPr="00451717">
        <w:rPr>
          <w:rFonts w:ascii="Tahoma" w:eastAsia="Times New Roman" w:hAnsi="Tahoma" w:cs="Tahoma"/>
          <w:sz w:val="20"/>
          <w:szCs w:val="20"/>
        </w:rPr>
        <w:t>If "deleted item" is checked in block 1, and there is no replacing item, do not check block 1A. If "deleted item" is checked in block 1 and replaced, then check "added item" in Block 1A.</w:t>
      </w:r>
    </w:p>
    <w:p w:rsidR="00602B79" w:rsidRPr="00451717" w:rsidRDefault="00602B79" w:rsidP="00283A13">
      <w:pPr>
        <w:spacing w:after="0"/>
        <w:rPr>
          <w:rFonts w:ascii="Tahoma" w:eastAsia="Times New Roman" w:hAnsi="Tahoma" w:cs="Tahoma"/>
          <w:sz w:val="20"/>
          <w:szCs w:val="20"/>
        </w:rPr>
      </w:pPr>
      <w:r w:rsidRPr="00451717">
        <w:rPr>
          <w:rFonts w:ascii="Tahoma" w:eastAsia="Times New Roman" w:hAnsi="Tahoma" w:cs="Tahoma"/>
          <w:b/>
          <w:bCs/>
          <w:sz w:val="20"/>
          <w:szCs w:val="20"/>
        </w:rPr>
        <w:t>1A. Item Status</w:t>
      </w:r>
      <w:r w:rsidRPr="00451717">
        <w:rPr>
          <w:rFonts w:ascii="Tahoma" w:eastAsia="Times New Roman" w:hAnsi="Tahoma" w:cs="Tahoma"/>
          <w:sz w:val="20"/>
          <w:szCs w:val="20"/>
        </w:rPr>
        <w:t xml:space="preserve"> </w:t>
      </w:r>
    </w:p>
    <w:p w:rsidR="00602B79" w:rsidRPr="00451717" w:rsidRDefault="00602B79" w:rsidP="00283A13">
      <w:pPr>
        <w:spacing w:after="0"/>
        <w:ind w:left="720"/>
        <w:rPr>
          <w:rFonts w:ascii="Tahoma" w:eastAsia="Times New Roman" w:hAnsi="Tahoma" w:cs="Tahoma"/>
          <w:sz w:val="20"/>
          <w:szCs w:val="20"/>
        </w:rPr>
      </w:pPr>
      <w:r w:rsidRPr="00451717">
        <w:rPr>
          <w:rFonts w:ascii="Tahoma" w:eastAsia="Times New Roman" w:hAnsi="Tahoma" w:cs="Tahoma"/>
          <w:b/>
          <w:bCs/>
          <w:sz w:val="20"/>
          <w:szCs w:val="20"/>
        </w:rPr>
        <w:t>Superseded Item</w:t>
      </w:r>
      <w:r w:rsidRPr="00451717">
        <w:rPr>
          <w:rFonts w:ascii="Tahoma" w:eastAsia="Times New Roman" w:hAnsi="Tahoma" w:cs="Tahoma"/>
          <w:sz w:val="20"/>
          <w:szCs w:val="20"/>
        </w:rPr>
        <w:t xml:space="preserve"> </w:t>
      </w:r>
    </w:p>
    <w:p w:rsidR="00602B79" w:rsidRPr="00451717" w:rsidRDefault="00602B79" w:rsidP="00283A13">
      <w:pPr>
        <w:numPr>
          <w:ilvl w:val="1"/>
          <w:numId w:val="8"/>
        </w:numPr>
        <w:spacing w:after="0"/>
        <w:rPr>
          <w:rFonts w:ascii="Tahoma" w:eastAsia="Times New Roman" w:hAnsi="Tahoma" w:cs="Tahoma"/>
          <w:sz w:val="20"/>
          <w:szCs w:val="20"/>
        </w:rPr>
      </w:pPr>
      <w:r w:rsidRPr="00451717">
        <w:rPr>
          <w:rFonts w:ascii="Tahoma" w:eastAsia="Times New Roman" w:hAnsi="Tahoma" w:cs="Tahoma"/>
          <w:sz w:val="20"/>
          <w:szCs w:val="20"/>
        </w:rPr>
        <w:t>When "superseded item" is marked in block 1, - Item Status</w:t>
      </w:r>
    </w:p>
    <w:p w:rsidR="00602B79" w:rsidRPr="00451717" w:rsidRDefault="00602B79" w:rsidP="00283A13">
      <w:pPr>
        <w:spacing w:after="0"/>
        <w:ind w:left="720"/>
        <w:rPr>
          <w:rFonts w:ascii="Tahoma" w:eastAsia="Times New Roman" w:hAnsi="Tahoma" w:cs="Tahoma"/>
          <w:sz w:val="20"/>
          <w:szCs w:val="20"/>
        </w:rPr>
      </w:pPr>
      <w:r w:rsidRPr="00451717">
        <w:rPr>
          <w:rFonts w:ascii="Tahoma" w:eastAsia="Times New Roman" w:hAnsi="Tahoma" w:cs="Tahoma"/>
          <w:b/>
          <w:bCs/>
          <w:sz w:val="20"/>
          <w:szCs w:val="20"/>
        </w:rPr>
        <w:t>Added Item</w:t>
      </w:r>
      <w:r w:rsidRPr="00451717">
        <w:rPr>
          <w:rFonts w:ascii="Tahoma" w:eastAsia="Times New Roman" w:hAnsi="Tahoma" w:cs="Tahoma"/>
          <w:sz w:val="20"/>
          <w:szCs w:val="20"/>
        </w:rPr>
        <w:t xml:space="preserve"> </w:t>
      </w:r>
    </w:p>
    <w:p w:rsidR="00602B79" w:rsidRPr="00451717" w:rsidRDefault="00602B79" w:rsidP="00283A13">
      <w:pPr>
        <w:numPr>
          <w:ilvl w:val="1"/>
          <w:numId w:val="8"/>
        </w:numPr>
        <w:spacing w:after="0"/>
        <w:rPr>
          <w:rFonts w:ascii="Tahoma" w:eastAsia="Times New Roman" w:hAnsi="Tahoma" w:cs="Tahoma"/>
          <w:sz w:val="20"/>
          <w:szCs w:val="20"/>
        </w:rPr>
      </w:pPr>
      <w:r w:rsidRPr="00451717">
        <w:rPr>
          <w:rFonts w:ascii="Tahoma" w:eastAsia="Times New Roman" w:hAnsi="Tahoma" w:cs="Tahoma"/>
          <w:sz w:val="20"/>
          <w:szCs w:val="20"/>
        </w:rPr>
        <w:t xml:space="preserve">If "added item" is checked in block 1A, and there is no </w:t>
      </w:r>
      <w:proofErr w:type="gramStart"/>
      <w:r w:rsidRPr="00451717">
        <w:rPr>
          <w:rFonts w:ascii="Tahoma" w:eastAsia="Times New Roman" w:hAnsi="Tahoma" w:cs="Tahoma"/>
          <w:sz w:val="20"/>
          <w:szCs w:val="20"/>
        </w:rPr>
        <w:t>preceding</w:t>
      </w:r>
      <w:proofErr w:type="gramEnd"/>
      <w:r w:rsidRPr="00451717">
        <w:rPr>
          <w:rFonts w:ascii="Tahoma" w:eastAsia="Times New Roman" w:hAnsi="Tahoma" w:cs="Tahoma"/>
          <w:sz w:val="20"/>
          <w:szCs w:val="20"/>
        </w:rPr>
        <w:t xml:space="preserve"> item, do not check block 1.</w:t>
      </w:r>
    </w:p>
    <w:p w:rsidR="00602B79" w:rsidRPr="00451717" w:rsidRDefault="00602B79" w:rsidP="00283A13">
      <w:pPr>
        <w:spacing w:after="0"/>
        <w:ind w:left="720"/>
        <w:rPr>
          <w:rFonts w:ascii="Tahoma" w:eastAsia="Times New Roman" w:hAnsi="Tahoma" w:cs="Tahoma"/>
          <w:sz w:val="20"/>
          <w:szCs w:val="20"/>
        </w:rPr>
      </w:pPr>
      <w:r w:rsidRPr="00451717">
        <w:rPr>
          <w:rFonts w:ascii="Tahoma" w:eastAsia="Times New Roman" w:hAnsi="Tahoma" w:cs="Tahoma"/>
          <w:b/>
          <w:bCs/>
          <w:sz w:val="20"/>
          <w:szCs w:val="20"/>
        </w:rPr>
        <w:t>Alternate Item</w:t>
      </w:r>
      <w:r w:rsidRPr="00451717">
        <w:rPr>
          <w:rFonts w:ascii="Tahoma" w:eastAsia="Times New Roman" w:hAnsi="Tahoma" w:cs="Tahoma"/>
          <w:sz w:val="20"/>
          <w:szCs w:val="20"/>
        </w:rPr>
        <w:t xml:space="preserve"> </w:t>
      </w:r>
    </w:p>
    <w:p w:rsidR="00602B79" w:rsidRPr="00451717" w:rsidRDefault="00602B79" w:rsidP="00283A13">
      <w:pPr>
        <w:numPr>
          <w:ilvl w:val="1"/>
          <w:numId w:val="8"/>
        </w:numPr>
        <w:spacing w:after="0"/>
        <w:rPr>
          <w:rFonts w:ascii="Tahoma" w:eastAsia="Times New Roman" w:hAnsi="Tahoma" w:cs="Tahoma"/>
          <w:sz w:val="20"/>
          <w:szCs w:val="20"/>
        </w:rPr>
      </w:pPr>
      <w:r w:rsidRPr="00451717">
        <w:rPr>
          <w:rFonts w:ascii="Tahoma" w:eastAsia="Times New Roman" w:hAnsi="Tahoma" w:cs="Tahoma"/>
          <w:sz w:val="20"/>
          <w:szCs w:val="20"/>
        </w:rPr>
        <w:t>An item which has received engineering certification for identical application for the part reflected in block 4.</w:t>
      </w:r>
    </w:p>
    <w:p w:rsidR="00602B79" w:rsidRPr="00451717" w:rsidRDefault="00602B79" w:rsidP="00283A13">
      <w:pPr>
        <w:spacing w:after="0"/>
        <w:rPr>
          <w:rFonts w:ascii="Tahoma" w:eastAsia="Times New Roman" w:hAnsi="Tahoma" w:cs="Tahoma"/>
          <w:sz w:val="20"/>
          <w:szCs w:val="20"/>
        </w:rPr>
      </w:pPr>
      <w:bookmarkStart w:id="2" w:name="nationalstocknumber"/>
      <w:bookmarkEnd w:id="2"/>
      <w:r w:rsidRPr="00451717">
        <w:rPr>
          <w:rFonts w:ascii="Tahoma" w:eastAsia="Times New Roman" w:hAnsi="Tahoma" w:cs="Tahoma"/>
          <w:b/>
          <w:bCs/>
          <w:sz w:val="20"/>
          <w:szCs w:val="20"/>
        </w:rPr>
        <w:t>2. National Stock Number</w:t>
      </w:r>
      <w:r w:rsidRPr="00451717">
        <w:rPr>
          <w:rFonts w:ascii="Tahoma" w:eastAsia="Times New Roman" w:hAnsi="Tahoma" w:cs="Tahoma"/>
          <w:sz w:val="20"/>
          <w:szCs w:val="20"/>
        </w:rPr>
        <w:t xml:space="preserve"> </w:t>
      </w:r>
    </w:p>
    <w:p w:rsidR="00602B79" w:rsidRPr="00451717" w:rsidRDefault="00602B79" w:rsidP="00283A13">
      <w:pPr>
        <w:numPr>
          <w:ilvl w:val="0"/>
          <w:numId w:val="9"/>
        </w:numPr>
        <w:spacing w:after="0"/>
        <w:rPr>
          <w:rFonts w:ascii="Tahoma" w:eastAsia="Times New Roman" w:hAnsi="Tahoma" w:cs="Tahoma"/>
          <w:sz w:val="20"/>
          <w:szCs w:val="20"/>
        </w:rPr>
      </w:pPr>
      <w:r w:rsidRPr="00451717">
        <w:rPr>
          <w:rFonts w:ascii="Tahoma" w:eastAsia="Times New Roman" w:hAnsi="Tahoma" w:cs="Tahoma"/>
          <w:sz w:val="20"/>
          <w:szCs w:val="20"/>
        </w:rPr>
        <w:t>Enter the National Stock Number (NSN) previously assigned by the Government.</w:t>
      </w:r>
    </w:p>
    <w:p w:rsidR="00602B79" w:rsidRPr="00451717" w:rsidRDefault="00602B79" w:rsidP="00283A13">
      <w:pPr>
        <w:spacing w:after="0"/>
        <w:rPr>
          <w:rFonts w:ascii="Tahoma" w:eastAsia="Times New Roman" w:hAnsi="Tahoma" w:cs="Tahoma"/>
          <w:sz w:val="20"/>
          <w:szCs w:val="20"/>
        </w:rPr>
      </w:pPr>
      <w:r w:rsidRPr="00451717">
        <w:rPr>
          <w:rFonts w:ascii="Tahoma" w:eastAsia="Times New Roman" w:hAnsi="Tahoma" w:cs="Tahoma"/>
          <w:b/>
          <w:bCs/>
          <w:sz w:val="20"/>
          <w:szCs w:val="20"/>
        </w:rPr>
        <w:t>2A. National Stock Number</w:t>
      </w:r>
      <w:r w:rsidRPr="00451717">
        <w:rPr>
          <w:rFonts w:ascii="Tahoma" w:eastAsia="Times New Roman" w:hAnsi="Tahoma" w:cs="Tahoma"/>
          <w:sz w:val="20"/>
          <w:szCs w:val="20"/>
        </w:rPr>
        <w:t xml:space="preserve"> </w:t>
      </w:r>
    </w:p>
    <w:p w:rsidR="00602B79" w:rsidRPr="00451717" w:rsidRDefault="00602B79" w:rsidP="00283A13">
      <w:pPr>
        <w:numPr>
          <w:ilvl w:val="0"/>
          <w:numId w:val="10"/>
        </w:numPr>
        <w:spacing w:after="0"/>
        <w:rPr>
          <w:rFonts w:ascii="Tahoma" w:eastAsia="Times New Roman" w:hAnsi="Tahoma" w:cs="Tahoma"/>
          <w:sz w:val="20"/>
          <w:szCs w:val="20"/>
        </w:rPr>
      </w:pPr>
      <w:r w:rsidRPr="00451717">
        <w:rPr>
          <w:rFonts w:ascii="Tahoma" w:eastAsia="Times New Roman" w:hAnsi="Tahoma" w:cs="Tahoma"/>
          <w:sz w:val="20"/>
          <w:szCs w:val="20"/>
        </w:rPr>
        <w:t>Leave blank except when a NSN is received from DLSC Screening.</w:t>
      </w:r>
    </w:p>
    <w:p w:rsidR="00602B79" w:rsidRPr="00451717" w:rsidRDefault="00602B79" w:rsidP="00283A13">
      <w:pPr>
        <w:spacing w:after="0"/>
        <w:rPr>
          <w:rFonts w:ascii="Tahoma" w:eastAsia="Times New Roman" w:hAnsi="Tahoma" w:cs="Tahoma"/>
          <w:sz w:val="20"/>
          <w:szCs w:val="20"/>
        </w:rPr>
      </w:pPr>
      <w:r w:rsidRPr="00451717">
        <w:rPr>
          <w:rFonts w:ascii="Tahoma" w:eastAsia="Times New Roman" w:hAnsi="Tahoma" w:cs="Tahoma"/>
          <w:b/>
          <w:bCs/>
          <w:sz w:val="20"/>
          <w:szCs w:val="20"/>
        </w:rPr>
        <w:t xml:space="preserve">3. </w:t>
      </w:r>
      <w:r w:rsidR="006A4DE9" w:rsidRPr="00451717">
        <w:rPr>
          <w:rFonts w:ascii="Tahoma" w:eastAsia="Times New Roman" w:hAnsi="Tahoma" w:cs="Tahoma"/>
          <w:b/>
          <w:bCs/>
          <w:sz w:val="20"/>
          <w:szCs w:val="20"/>
        </w:rPr>
        <w:t>Critical Safety</w:t>
      </w:r>
      <w:r w:rsidRPr="00451717">
        <w:rPr>
          <w:rFonts w:ascii="Tahoma" w:eastAsia="Times New Roman" w:hAnsi="Tahoma" w:cs="Tahoma"/>
          <w:sz w:val="20"/>
          <w:szCs w:val="20"/>
        </w:rPr>
        <w:t xml:space="preserve"> </w:t>
      </w:r>
    </w:p>
    <w:p w:rsidR="006A4DE9" w:rsidRPr="00451717" w:rsidRDefault="006A4DE9" w:rsidP="00283A13">
      <w:pPr>
        <w:numPr>
          <w:ilvl w:val="0"/>
          <w:numId w:val="11"/>
        </w:numPr>
        <w:spacing w:after="0"/>
        <w:rPr>
          <w:rFonts w:ascii="Tahoma" w:eastAsia="Times New Roman" w:hAnsi="Tahoma" w:cs="Tahoma"/>
          <w:sz w:val="20"/>
          <w:szCs w:val="20"/>
        </w:rPr>
      </w:pPr>
      <w:r w:rsidRPr="00451717">
        <w:rPr>
          <w:rFonts w:ascii="Tahoma" w:eastAsia="Times New Roman" w:hAnsi="Tahoma" w:cs="Tahoma"/>
          <w:sz w:val="20"/>
          <w:szCs w:val="20"/>
        </w:rPr>
        <w:t>CAI</w:t>
      </w:r>
    </w:p>
    <w:p w:rsidR="006A4DE9" w:rsidRPr="00451717" w:rsidRDefault="006A4DE9" w:rsidP="00283A13">
      <w:pPr>
        <w:numPr>
          <w:ilvl w:val="0"/>
          <w:numId w:val="11"/>
        </w:numPr>
        <w:spacing w:after="0"/>
        <w:rPr>
          <w:rFonts w:ascii="Tahoma" w:eastAsia="Times New Roman" w:hAnsi="Tahoma" w:cs="Tahoma"/>
          <w:sz w:val="20"/>
          <w:szCs w:val="20"/>
        </w:rPr>
      </w:pPr>
      <w:r w:rsidRPr="00451717">
        <w:rPr>
          <w:rFonts w:ascii="Tahoma" w:eastAsia="Times New Roman" w:hAnsi="Tahoma" w:cs="Tahoma"/>
          <w:sz w:val="20"/>
          <w:szCs w:val="20"/>
        </w:rPr>
        <w:t>CSI</w:t>
      </w:r>
    </w:p>
    <w:p w:rsidR="006A4DE9" w:rsidRPr="00451717" w:rsidRDefault="006A4DE9" w:rsidP="00283A13">
      <w:pPr>
        <w:numPr>
          <w:ilvl w:val="0"/>
          <w:numId w:val="11"/>
        </w:numPr>
        <w:spacing w:after="0"/>
        <w:rPr>
          <w:rFonts w:ascii="Tahoma" w:eastAsia="Times New Roman" w:hAnsi="Tahoma" w:cs="Tahoma"/>
          <w:sz w:val="20"/>
          <w:szCs w:val="20"/>
        </w:rPr>
      </w:pPr>
      <w:r w:rsidRPr="00451717">
        <w:rPr>
          <w:rFonts w:ascii="Tahoma" w:eastAsia="Times New Roman" w:hAnsi="Tahoma" w:cs="Tahoma"/>
          <w:sz w:val="20"/>
          <w:szCs w:val="20"/>
        </w:rPr>
        <w:t>Not CAI/CSI</w:t>
      </w:r>
    </w:p>
    <w:p w:rsidR="00602B79" w:rsidRPr="002932FA" w:rsidRDefault="00602B79" w:rsidP="00283A13">
      <w:pPr>
        <w:spacing w:after="0"/>
        <w:rPr>
          <w:rFonts w:ascii="Tahoma" w:eastAsia="Times New Roman" w:hAnsi="Tahoma" w:cs="Tahoma"/>
          <w:sz w:val="20"/>
          <w:szCs w:val="20"/>
        </w:rPr>
      </w:pPr>
      <w:bookmarkStart w:id="3" w:name="partnumber"/>
      <w:bookmarkEnd w:id="3"/>
      <w:r w:rsidRPr="002932FA">
        <w:rPr>
          <w:rFonts w:ascii="Tahoma" w:eastAsia="Times New Roman" w:hAnsi="Tahoma" w:cs="Tahoma"/>
          <w:b/>
          <w:bCs/>
          <w:sz w:val="20"/>
          <w:szCs w:val="20"/>
        </w:rPr>
        <w:t>4. Part Number</w:t>
      </w:r>
      <w:r w:rsidRPr="002932FA">
        <w:rPr>
          <w:rFonts w:ascii="Tahoma" w:eastAsia="Times New Roman" w:hAnsi="Tahoma" w:cs="Tahoma"/>
          <w:sz w:val="20"/>
          <w:szCs w:val="20"/>
        </w:rPr>
        <w:t xml:space="preserve"> </w:t>
      </w:r>
    </w:p>
    <w:p w:rsidR="00602B79" w:rsidRPr="002932FA" w:rsidRDefault="00602B79" w:rsidP="00283A13">
      <w:pPr>
        <w:numPr>
          <w:ilvl w:val="0"/>
          <w:numId w:val="13"/>
        </w:numPr>
        <w:spacing w:after="0"/>
        <w:rPr>
          <w:rFonts w:ascii="Tahoma" w:eastAsia="Times New Roman" w:hAnsi="Tahoma" w:cs="Tahoma"/>
          <w:sz w:val="20"/>
          <w:szCs w:val="20"/>
        </w:rPr>
      </w:pPr>
      <w:r w:rsidRPr="002932FA">
        <w:rPr>
          <w:rFonts w:ascii="Tahoma" w:eastAsia="Times New Roman" w:hAnsi="Tahoma" w:cs="Tahoma"/>
          <w:sz w:val="20"/>
          <w:szCs w:val="20"/>
        </w:rPr>
        <w:t xml:space="preserve">Insert the manufacturers part number or source control number (if applicable) of the item. Show the CAGE in parenthesis. </w:t>
      </w:r>
    </w:p>
    <w:p w:rsidR="00602B79" w:rsidRPr="002932FA" w:rsidRDefault="00602B79" w:rsidP="00283A13">
      <w:pPr>
        <w:spacing w:after="0"/>
        <w:rPr>
          <w:rFonts w:ascii="Tahoma" w:eastAsia="Times New Roman" w:hAnsi="Tahoma" w:cs="Tahoma"/>
          <w:sz w:val="20"/>
          <w:szCs w:val="20"/>
        </w:rPr>
      </w:pPr>
      <w:r w:rsidRPr="002932FA">
        <w:rPr>
          <w:rFonts w:ascii="Tahoma" w:eastAsia="Times New Roman" w:hAnsi="Tahoma" w:cs="Tahoma"/>
          <w:b/>
          <w:bCs/>
          <w:sz w:val="20"/>
          <w:szCs w:val="20"/>
        </w:rPr>
        <w:t xml:space="preserve">4A. Part Number </w:t>
      </w:r>
    </w:p>
    <w:p w:rsidR="00602B79" w:rsidRPr="002932FA" w:rsidRDefault="00602B79" w:rsidP="00283A13">
      <w:pPr>
        <w:numPr>
          <w:ilvl w:val="0"/>
          <w:numId w:val="14"/>
        </w:numPr>
        <w:spacing w:after="0"/>
        <w:rPr>
          <w:rFonts w:ascii="Tahoma" w:eastAsia="Times New Roman" w:hAnsi="Tahoma" w:cs="Tahoma"/>
          <w:sz w:val="20"/>
          <w:szCs w:val="20"/>
        </w:rPr>
      </w:pPr>
      <w:r w:rsidRPr="002932FA">
        <w:rPr>
          <w:rFonts w:ascii="Tahoma" w:eastAsia="Times New Roman" w:hAnsi="Tahoma" w:cs="Tahoma"/>
          <w:sz w:val="20"/>
          <w:szCs w:val="20"/>
        </w:rPr>
        <w:t>Same as block 4</w:t>
      </w:r>
    </w:p>
    <w:p w:rsidR="009C798E" w:rsidRDefault="009C798E" w:rsidP="009C798E">
      <w:pPr>
        <w:pStyle w:val="ListParagraph"/>
        <w:numPr>
          <w:ilvl w:val="0"/>
          <w:numId w:val="14"/>
        </w:numPr>
        <w:spacing w:after="0"/>
        <w:rPr>
          <w:rFonts w:ascii="Tahoma" w:eastAsia="Times New Roman" w:hAnsi="Tahoma" w:cs="Tahoma"/>
          <w:sz w:val="20"/>
          <w:szCs w:val="20"/>
        </w:rPr>
      </w:pPr>
      <w:r w:rsidRPr="002932FA">
        <w:rPr>
          <w:rFonts w:ascii="Tahoma" w:eastAsia="Times New Roman" w:hAnsi="Tahoma" w:cs="Tahoma"/>
          <w:sz w:val="20"/>
          <w:szCs w:val="20"/>
        </w:rPr>
        <w:t>Note: A drawing</w:t>
      </w:r>
      <w:r w:rsidR="002932FA">
        <w:rPr>
          <w:rFonts w:ascii="Tahoma" w:eastAsia="Times New Roman" w:hAnsi="Tahoma" w:cs="Tahoma"/>
          <w:sz w:val="20"/>
          <w:szCs w:val="20"/>
        </w:rPr>
        <w:t xml:space="preserve"> must be included with the DCN.</w:t>
      </w:r>
    </w:p>
    <w:p w:rsidR="00602B79" w:rsidRPr="002932FA" w:rsidRDefault="00C6400D" w:rsidP="00283A13">
      <w:pPr>
        <w:spacing w:after="0"/>
        <w:rPr>
          <w:rFonts w:ascii="Tahoma" w:eastAsia="Times New Roman" w:hAnsi="Tahoma" w:cs="Tahoma"/>
          <w:sz w:val="20"/>
          <w:szCs w:val="20"/>
        </w:rPr>
      </w:pPr>
      <w:r w:rsidRPr="002932FA">
        <w:rPr>
          <w:rFonts w:ascii="Tahoma" w:eastAsia="Times New Roman" w:hAnsi="Tahoma" w:cs="Tahoma"/>
          <w:b/>
          <w:bCs/>
          <w:sz w:val="20"/>
          <w:szCs w:val="20"/>
        </w:rPr>
        <w:t>5</w:t>
      </w:r>
      <w:r w:rsidR="00602B79" w:rsidRPr="002932FA">
        <w:rPr>
          <w:rFonts w:ascii="Tahoma" w:eastAsia="Times New Roman" w:hAnsi="Tahoma" w:cs="Tahoma"/>
          <w:b/>
          <w:bCs/>
          <w:sz w:val="20"/>
          <w:szCs w:val="20"/>
        </w:rPr>
        <w:t>. Nomenclature</w:t>
      </w:r>
      <w:r w:rsidR="00602B79" w:rsidRPr="002932FA">
        <w:rPr>
          <w:rFonts w:ascii="Tahoma" w:eastAsia="Times New Roman" w:hAnsi="Tahoma" w:cs="Tahoma"/>
          <w:sz w:val="20"/>
          <w:szCs w:val="20"/>
        </w:rPr>
        <w:t xml:space="preserve"> </w:t>
      </w:r>
    </w:p>
    <w:p w:rsidR="00602B79" w:rsidRPr="002932FA" w:rsidRDefault="00602B79" w:rsidP="00283A13">
      <w:pPr>
        <w:numPr>
          <w:ilvl w:val="0"/>
          <w:numId w:val="17"/>
        </w:numPr>
        <w:spacing w:after="0"/>
        <w:rPr>
          <w:rFonts w:ascii="Tahoma" w:eastAsia="Times New Roman" w:hAnsi="Tahoma" w:cs="Tahoma"/>
          <w:sz w:val="20"/>
          <w:szCs w:val="20"/>
        </w:rPr>
      </w:pPr>
      <w:r w:rsidRPr="002932FA">
        <w:rPr>
          <w:rFonts w:ascii="Tahoma" w:eastAsia="Times New Roman" w:hAnsi="Tahoma" w:cs="Tahoma"/>
          <w:sz w:val="20"/>
          <w:szCs w:val="20"/>
        </w:rPr>
        <w:t>The item name contained in Federal Item Directory for Supply Cataloging H6-1</w:t>
      </w:r>
    </w:p>
    <w:p w:rsidR="00602B79" w:rsidRPr="002932FA" w:rsidRDefault="00C6400D" w:rsidP="00283A13">
      <w:pPr>
        <w:spacing w:after="0"/>
        <w:rPr>
          <w:rFonts w:ascii="Tahoma" w:eastAsia="Times New Roman" w:hAnsi="Tahoma" w:cs="Tahoma"/>
          <w:sz w:val="20"/>
          <w:szCs w:val="20"/>
        </w:rPr>
      </w:pPr>
      <w:r w:rsidRPr="002932FA">
        <w:rPr>
          <w:rFonts w:ascii="Tahoma" w:eastAsia="Times New Roman" w:hAnsi="Tahoma" w:cs="Tahoma"/>
          <w:b/>
          <w:bCs/>
          <w:sz w:val="20"/>
          <w:szCs w:val="20"/>
        </w:rPr>
        <w:t>5</w:t>
      </w:r>
      <w:r w:rsidR="00602B79" w:rsidRPr="002932FA">
        <w:rPr>
          <w:rFonts w:ascii="Tahoma" w:eastAsia="Times New Roman" w:hAnsi="Tahoma" w:cs="Tahoma"/>
          <w:b/>
          <w:bCs/>
          <w:sz w:val="20"/>
          <w:szCs w:val="20"/>
        </w:rPr>
        <w:t>A. Nomenclature</w:t>
      </w:r>
      <w:r w:rsidR="00602B79" w:rsidRPr="002932FA">
        <w:rPr>
          <w:rFonts w:ascii="Tahoma" w:eastAsia="Times New Roman" w:hAnsi="Tahoma" w:cs="Tahoma"/>
          <w:sz w:val="20"/>
          <w:szCs w:val="20"/>
        </w:rPr>
        <w:t xml:space="preserve"> </w:t>
      </w:r>
    </w:p>
    <w:p w:rsidR="004D5958" w:rsidRDefault="00602B79" w:rsidP="004D5958">
      <w:pPr>
        <w:numPr>
          <w:ilvl w:val="0"/>
          <w:numId w:val="18"/>
        </w:numPr>
        <w:spacing w:after="0"/>
        <w:rPr>
          <w:rFonts w:ascii="Tahoma" w:eastAsia="Times New Roman" w:hAnsi="Tahoma" w:cs="Tahoma"/>
          <w:sz w:val="20"/>
          <w:szCs w:val="20"/>
        </w:rPr>
      </w:pPr>
      <w:r w:rsidRPr="004D5958">
        <w:rPr>
          <w:rFonts w:ascii="Tahoma" w:eastAsia="Times New Roman" w:hAnsi="Tahoma" w:cs="Tahoma"/>
          <w:sz w:val="20"/>
          <w:szCs w:val="20"/>
        </w:rPr>
        <w:t xml:space="preserve">Same as block </w:t>
      </w:r>
      <w:r w:rsidR="00C6400D" w:rsidRPr="004D5958">
        <w:rPr>
          <w:rFonts w:ascii="Tahoma" w:eastAsia="Times New Roman" w:hAnsi="Tahoma" w:cs="Tahoma"/>
          <w:sz w:val="20"/>
          <w:szCs w:val="20"/>
        </w:rPr>
        <w:t>5</w:t>
      </w:r>
    </w:p>
    <w:p w:rsidR="004D5958" w:rsidRDefault="004D5958">
      <w:pPr>
        <w:rPr>
          <w:rFonts w:ascii="Tahoma" w:eastAsia="Times New Roman" w:hAnsi="Tahoma" w:cs="Tahoma"/>
          <w:sz w:val="20"/>
          <w:szCs w:val="20"/>
        </w:rPr>
      </w:pPr>
      <w:r>
        <w:rPr>
          <w:rFonts w:ascii="Tahoma" w:eastAsia="Times New Roman" w:hAnsi="Tahoma" w:cs="Tahoma"/>
          <w:sz w:val="20"/>
          <w:szCs w:val="20"/>
        </w:rPr>
        <w:br w:type="page"/>
      </w:r>
    </w:p>
    <w:p w:rsidR="004D5958" w:rsidRPr="004D5958" w:rsidRDefault="004D5958" w:rsidP="004D5958">
      <w:pPr>
        <w:spacing w:after="0"/>
        <w:rPr>
          <w:rFonts w:ascii="Tahoma" w:eastAsia="Times New Roman" w:hAnsi="Tahoma" w:cs="Tahoma"/>
          <w:sz w:val="16"/>
          <w:szCs w:val="16"/>
        </w:rPr>
      </w:pPr>
    </w:p>
    <w:p w:rsidR="00602B79" w:rsidRPr="002932FA" w:rsidRDefault="00C6400D" w:rsidP="00283A13">
      <w:pPr>
        <w:spacing w:after="0"/>
        <w:rPr>
          <w:rFonts w:ascii="Tahoma" w:eastAsia="Times New Roman" w:hAnsi="Tahoma" w:cs="Tahoma"/>
          <w:sz w:val="20"/>
          <w:szCs w:val="20"/>
        </w:rPr>
      </w:pPr>
      <w:bookmarkStart w:id="4" w:name="sourcecode"/>
      <w:bookmarkEnd w:id="4"/>
      <w:r w:rsidRPr="002932FA">
        <w:rPr>
          <w:rFonts w:ascii="Tahoma" w:eastAsia="Times New Roman" w:hAnsi="Tahoma" w:cs="Tahoma"/>
          <w:b/>
          <w:bCs/>
          <w:sz w:val="20"/>
          <w:szCs w:val="20"/>
        </w:rPr>
        <w:t>6</w:t>
      </w:r>
      <w:r w:rsidR="00602B79" w:rsidRPr="002932FA">
        <w:rPr>
          <w:rFonts w:ascii="Tahoma" w:eastAsia="Times New Roman" w:hAnsi="Tahoma" w:cs="Tahoma"/>
          <w:b/>
          <w:bCs/>
          <w:sz w:val="20"/>
          <w:szCs w:val="20"/>
        </w:rPr>
        <w:t>. Source Code</w:t>
      </w:r>
      <w:r w:rsidR="00602B79" w:rsidRPr="002932FA">
        <w:rPr>
          <w:rFonts w:ascii="Tahoma" w:eastAsia="Times New Roman" w:hAnsi="Tahoma" w:cs="Tahoma"/>
          <w:sz w:val="20"/>
          <w:szCs w:val="20"/>
        </w:rPr>
        <w:t xml:space="preserve"> </w:t>
      </w:r>
    </w:p>
    <w:p w:rsidR="00602B79" w:rsidRPr="002932FA" w:rsidRDefault="00602B79" w:rsidP="00283A13">
      <w:pPr>
        <w:numPr>
          <w:ilvl w:val="0"/>
          <w:numId w:val="19"/>
        </w:numPr>
        <w:spacing w:after="0"/>
        <w:rPr>
          <w:rFonts w:ascii="Tahoma" w:eastAsia="Times New Roman" w:hAnsi="Tahoma" w:cs="Tahoma"/>
          <w:sz w:val="20"/>
          <w:szCs w:val="20"/>
        </w:rPr>
      </w:pPr>
      <w:r w:rsidRPr="002932FA">
        <w:rPr>
          <w:rFonts w:ascii="Tahoma" w:eastAsia="Times New Roman" w:hAnsi="Tahoma" w:cs="Tahoma"/>
          <w:sz w:val="20"/>
          <w:szCs w:val="20"/>
        </w:rPr>
        <w:t>Insert Source</w:t>
      </w:r>
      <w:r w:rsidR="004C0A1E" w:rsidRPr="002932FA">
        <w:rPr>
          <w:rFonts w:ascii="Tahoma" w:eastAsia="Times New Roman" w:hAnsi="Tahoma" w:cs="Tahoma"/>
          <w:sz w:val="20"/>
          <w:szCs w:val="20"/>
        </w:rPr>
        <w:t>,</w:t>
      </w:r>
      <w:r w:rsidRPr="002932FA">
        <w:rPr>
          <w:rFonts w:ascii="Tahoma" w:eastAsia="Times New Roman" w:hAnsi="Tahoma" w:cs="Tahoma"/>
          <w:sz w:val="20"/>
          <w:szCs w:val="20"/>
        </w:rPr>
        <w:t xml:space="preserve"> </w:t>
      </w:r>
      <w:r w:rsidR="004C0A1E" w:rsidRPr="002932FA">
        <w:rPr>
          <w:rFonts w:ascii="Tahoma" w:eastAsia="Times New Roman" w:hAnsi="Tahoma" w:cs="Tahoma"/>
          <w:sz w:val="20"/>
          <w:szCs w:val="20"/>
        </w:rPr>
        <w:t xml:space="preserve">Maintenance, and </w:t>
      </w:r>
      <w:r w:rsidR="00411E0D" w:rsidRPr="002932FA">
        <w:rPr>
          <w:rFonts w:ascii="Tahoma" w:eastAsia="Times New Roman" w:hAnsi="Tahoma" w:cs="Tahoma"/>
          <w:sz w:val="20"/>
          <w:szCs w:val="20"/>
        </w:rPr>
        <w:t>Recoverability</w:t>
      </w:r>
      <w:r w:rsidR="004C0A1E" w:rsidRPr="002932FA">
        <w:rPr>
          <w:rFonts w:ascii="Tahoma" w:eastAsia="Times New Roman" w:hAnsi="Tahoma" w:cs="Tahoma"/>
          <w:sz w:val="20"/>
          <w:szCs w:val="20"/>
        </w:rPr>
        <w:t xml:space="preserve"> </w:t>
      </w:r>
      <w:r w:rsidRPr="002932FA">
        <w:rPr>
          <w:rFonts w:ascii="Tahoma" w:eastAsia="Times New Roman" w:hAnsi="Tahoma" w:cs="Tahoma"/>
          <w:sz w:val="20"/>
          <w:szCs w:val="20"/>
        </w:rPr>
        <w:t>Code</w:t>
      </w:r>
    </w:p>
    <w:p w:rsidR="00602B79" w:rsidRPr="002932FA" w:rsidRDefault="00C6400D" w:rsidP="00283A13">
      <w:pPr>
        <w:spacing w:after="0"/>
        <w:rPr>
          <w:rFonts w:ascii="Tahoma" w:eastAsia="Times New Roman" w:hAnsi="Tahoma" w:cs="Tahoma"/>
          <w:sz w:val="20"/>
          <w:szCs w:val="20"/>
        </w:rPr>
      </w:pPr>
      <w:r w:rsidRPr="002932FA">
        <w:rPr>
          <w:rFonts w:ascii="Tahoma" w:eastAsia="Times New Roman" w:hAnsi="Tahoma" w:cs="Tahoma"/>
          <w:b/>
          <w:bCs/>
          <w:sz w:val="20"/>
          <w:szCs w:val="20"/>
        </w:rPr>
        <w:t>6</w:t>
      </w:r>
      <w:r w:rsidR="00602B79" w:rsidRPr="002932FA">
        <w:rPr>
          <w:rFonts w:ascii="Tahoma" w:eastAsia="Times New Roman" w:hAnsi="Tahoma" w:cs="Tahoma"/>
          <w:b/>
          <w:bCs/>
          <w:sz w:val="20"/>
          <w:szCs w:val="20"/>
        </w:rPr>
        <w:t xml:space="preserve">A. Source Code </w:t>
      </w:r>
    </w:p>
    <w:p w:rsidR="00602B79" w:rsidRPr="002932FA" w:rsidRDefault="00602B79" w:rsidP="00283A13">
      <w:pPr>
        <w:numPr>
          <w:ilvl w:val="0"/>
          <w:numId w:val="20"/>
        </w:numPr>
        <w:spacing w:after="0"/>
        <w:rPr>
          <w:rFonts w:ascii="Tahoma" w:eastAsia="Times New Roman" w:hAnsi="Tahoma" w:cs="Tahoma"/>
          <w:sz w:val="20"/>
          <w:szCs w:val="20"/>
        </w:rPr>
      </w:pPr>
      <w:r w:rsidRPr="002932FA">
        <w:rPr>
          <w:rFonts w:ascii="Tahoma" w:eastAsia="Times New Roman" w:hAnsi="Tahoma" w:cs="Tahoma"/>
          <w:sz w:val="20"/>
          <w:szCs w:val="20"/>
        </w:rPr>
        <w:t>Enter the recommended Source Code in accordance with NAVAIR instruction 4423.11.</w:t>
      </w:r>
      <w:r w:rsidR="00C7718A" w:rsidRPr="002932FA">
        <w:rPr>
          <w:rFonts w:ascii="Tahoma" w:eastAsia="Times New Roman" w:hAnsi="Tahoma" w:cs="Tahoma"/>
          <w:sz w:val="20"/>
          <w:szCs w:val="20"/>
        </w:rPr>
        <w:t xml:space="preserve"> </w:t>
      </w:r>
      <w:r w:rsidRPr="002932FA">
        <w:rPr>
          <w:rFonts w:ascii="Tahoma" w:eastAsia="Times New Roman" w:hAnsi="Tahoma" w:cs="Tahoma"/>
          <w:sz w:val="20"/>
          <w:szCs w:val="20"/>
        </w:rPr>
        <w:t xml:space="preserve"> This code must be compatible with the maintenance philosophy established by the Maintenance </w:t>
      </w:r>
      <w:r w:rsidR="006744B5" w:rsidRPr="002932FA">
        <w:rPr>
          <w:rFonts w:ascii="Tahoma" w:eastAsia="Times New Roman" w:hAnsi="Tahoma" w:cs="Tahoma"/>
          <w:sz w:val="20"/>
          <w:szCs w:val="20"/>
        </w:rPr>
        <w:t>P</w:t>
      </w:r>
      <w:r w:rsidRPr="002932FA">
        <w:rPr>
          <w:rFonts w:ascii="Tahoma" w:eastAsia="Times New Roman" w:hAnsi="Tahoma" w:cs="Tahoma"/>
          <w:sz w:val="20"/>
          <w:szCs w:val="20"/>
        </w:rPr>
        <w:t>lanning.</w:t>
      </w:r>
    </w:p>
    <w:p w:rsidR="00602B79" w:rsidRPr="002932FA" w:rsidRDefault="00C7718A" w:rsidP="00283A13">
      <w:pPr>
        <w:spacing w:after="0"/>
        <w:rPr>
          <w:rFonts w:ascii="Tahoma" w:eastAsia="Times New Roman" w:hAnsi="Tahoma" w:cs="Tahoma"/>
          <w:sz w:val="20"/>
          <w:szCs w:val="20"/>
        </w:rPr>
      </w:pPr>
      <w:r w:rsidRPr="002932FA">
        <w:rPr>
          <w:rFonts w:ascii="Tahoma" w:eastAsia="Times New Roman" w:hAnsi="Tahoma" w:cs="Tahoma"/>
          <w:b/>
          <w:bCs/>
          <w:sz w:val="20"/>
          <w:szCs w:val="20"/>
        </w:rPr>
        <w:t>7</w:t>
      </w:r>
      <w:r w:rsidR="00602B79" w:rsidRPr="002932FA">
        <w:rPr>
          <w:rFonts w:ascii="Tahoma" w:eastAsia="Times New Roman" w:hAnsi="Tahoma" w:cs="Tahoma"/>
          <w:b/>
          <w:bCs/>
          <w:sz w:val="20"/>
          <w:szCs w:val="20"/>
        </w:rPr>
        <w:t>A. MRR/MRF</w:t>
      </w:r>
      <w:r w:rsidR="00602B79" w:rsidRPr="002932FA">
        <w:rPr>
          <w:rFonts w:ascii="Tahoma" w:eastAsia="Times New Roman" w:hAnsi="Tahoma" w:cs="Tahoma"/>
          <w:sz w:val="20"/>
          <w:szCs w:val="20"/>
        </w:rPr>
        <w:t xml:space="preserve"> </w:t>
      </w:r>
    </w:p>
    <w:p w:rsidR="00602B79" w:rsidRPr="002932FA" w:rsidRDefault="00602B79" w:rsidP="00283A13">
      <w:pPr>
        <w:numPr>
          <w:ilvl w:val="0"/>
          <w:numId w:val="22"/>
        </w:numPr>
        <w:spacing w:after="0"/>
        <w:rPr>
          <w:rFonts w:ascii="Tahoma" w:eastAsia="Times New Roman" w:hAnsi="Tahoma" w:cs="Tahoma"/>
          <w:sz w:val="20"/>
          <w:szCs w:val="20"/>
        </w:rPr>
      </w:pPr>
      <w:r w:rsidRPr="002932FA">
        <w:rPr>
          <w:rFonts w:ascii="Tahoma" w:eastAsia="Times New Roman" w:hAnsi="Tahoma" w:cs="Tahoma"/>
          <w:sz w:val="20"/>
          <w:szCs w:val="20"/>
        </w:rPr>
        <w:t>Enter the recommended Maintenance Replacement Rate (Consumable) or Maintenance Replacement Factor (Repairable)</w:t>
      </w:r>
    </w:p>
    <w:p w:rsidR="00602B79" w:rsidRPr="002932FA" w:rsidRDefault="00C7718A" w:rsidP="00283A13">
      <w:pPr>
        <w:spacing w:after="0"/>
        <w:rPr>
          <w:rFonts w:ascii="Tahoma" w:eastAsia="Times New Roman" w:hAnsi="Tahoma" w:cs="Tahoma"/>
          <w:sz w:val="20"/>
          <w:szCs w:val="20"/>
        </w:rPr>
      </w:pPr>
      <w:r w:rsidRPr="002932FA">
        <w:rPr>
          <w:rFonts w:ascii="Tahoma" w:eastAsia="Times New Roman" w:hAnsi="Tahoma" w:cs="Tahoma"/>
          <w:b/>
          <w:bCs/>
          <w:sz w:val="20"/>
          <w:szCs w:val="20"/>
        </w:rPr>
        <w:t>8</w:t>
      </w:r>
      <w:r w:rsidR="00602B79" w:rsidRPr="002932FA">
        <w:rPr>
          <w:rFonts w:ascii="Tahoma" w:eastAsia="Times New Roman" w:hAnsi="Tahoma" w:cs="Tahoma"/>
          <w:b/>
          <w:bCs/>
          <w:sz w:val="20"/>
          <w:szCs w:val="20"/>
        </w:rPr>
        <w:t>A. ORR</w:t>
      </w:r>
      <w:r w:rsidR="00602B79" w:rsidRPr="002932FA">
        <w:rPr>
          <w:rFonts w:ascii="Tahoma" w:eastAsia="Times New Roman" w:hAnsi="Tahoma" w:cs="Tahoma"/>
          <w:sz w:val="20"/>
          <w:szCs w:val="20"/>
        </w:rPr>
        <w:t xml:space="preserve"> </w:t>
      </w:r>
    </w:p>
    <w:p w:rsidR="00602B79" w:rsidRPr="002932FA" w:rsidRDefault="00602B79" w:rsidP="00283A13">
      <w:pPr>
        <w:numPr>
          <w:ilvl w:val="0"/>
          <w:numId w:val="24"/>
        </w:numPr>
        <w:spacing w:after="0"/>
        <w:rPr>
          <w:rFonts w:ascii="Tahoma" w:eastAsia="Times New Roman" w:hAnsi="Tahoma" w:cs="Tahoma"/>
          <w:sz w:val="20"/>
          <w:szCs w:val="20"/>
        </w:rPr>
      </w:pPr>
      <w:r w:rsidRPr="002932FA">
        <w:rPr>
          <w:rFonts w:ascii="Tahoma" w:eastAsia="Times New Roman" w:hAnsi="Tahoma" w:cs="Tahoma"/>
          <w:sz w:val="20"/>
          <w:szCs w:val="20"/>
        </w:rPr>
        <w:t>Enter recommended Overhaul Replacement Factor (Consumable)</w:t>
      </w:r>
    </w:p>
    <w:p w:rsidR="00602B79" w:rsidRPr="002932FA" w:rsidRDefault="00C7718A" w:rsidP="00283A13">
      <w:pPr>
        <w:spacing w:after="0"/>
        <w:rPr>
          <w:rFonts w:ascii="Tahoma" w:eastAsia="Times New Roman" w:hAnsi="Tahoma" w:cs="Tahoma"/>
          <w:sz w:val="20"/>
          <w:szCs w:val="20"/>
        </w:rPr>
      </w:pPr>
      <w:r w:rsidRPr="002932FA">
        <w:rPr>
          <w:rFonts w:ascii="Tahoma" w:eastAsia="Times New Roman" w:hAnsi="Tahoma" w:cs="Tahoma"/>
          <w:b/>
          <w:bCs/>
          <w:sz w:val="20"/>
          <w:szCs w:val="20"/>
        </w:rPr>
        <w:t>9</w:t>
      </w:r>
      <w:r w:rsidR="00602B79" w:rsidRPr="002932FA">
        <w:rPr>
          <w:rFonts w:ascii="Tahoma" w:eastAsia="Times New Roman" w:hAnsi="Tahoma" w:cs="Tahoma"/>
          <w:b/>
          <w:bCs/>
          <w:sz w:val="20"/>
          <w:szCs w:val="20"/>
        </w:rPr>
        <w:t>A. RRR</w:t>
      </w:r>
      <w:r w:rsidR="00602B79" w:rsidRPr="002932FA">
        <w:rPr>
          <w:rFonts w:ascii="Tahoma" w:eastAsia="Times New Roman" w:hAnsi="Tahoma" w:cs="Tahoma"/>
          <w:sz w:val="20"/>
          <w:szCs w:val="20"/>
        </w:rPr>
        <w:t xml:space="preserve"> </w:t>
      </w:r>
    </w:p>
    <w:p w:rsidR="00602B79" w:rsidRPr="002932FA" w:rsidRDefault="00602B79" w:rsidP="00283A13">
      <w:pPr>
        <w:numPr>
          <w:ilvl w:val="0"/>
          <w:numId w:val="26"/>
        </w:numPr>
        <w:spacing w:after="0"/>
        <w:rPr>
          <w:rFonts w:ascii="Tahoma" w:eastAsia="Times New Roman" w:hAnsi="Tahoma" w:cs="Tahoma"/>
          <w:sz w:val="20"/>
          <w:szCs w:val="20"/>
        </w:rPr>
      </w:pPr>
      <w:r w:rsidRPr="002932FA">
        <w:rPr>
          <w:rFonts w:ascii="Tahoma" w:eastAsia="Times New Roman" w:hAnsi="Tahoma" w:cs="Tahoma"/>
          <w:sz w:val="20"/>
          <w:szCs w:val="20"/>
        </w:rPr>
        <w:t>Enter the recommended Rework Removal Rate (Repairable)</w:t>
      </w:r>
    </w:p>
    <w:p w:rsidR="00602B79" w:rsidRPr="002932FA" w:rsidRDefault="00C7718A" w:rsidP="00283A13">
      <w:pPr>
        <w:spacing w:after="0"/>
        <w:rPr>
          <w:rFonts w:ascii="Tahoma" w:eastAsia="Times New Roman" w:hAnsi="Tahoma" w:cs="Tahoma"/>
          <w:sz w:val="20"/>
          <w:szCs w:val="20"/>
        </w:rPr>
      </w:pPr>
      <w:r w:rsidRPr="002932FA">
        <w:rPr>
          <w:rFonts w:ascii="Tahoma" w:eastAsia="Times New Roman" w:hAnsi="Tahoma" w:cs="Tahoma"/>
          <w:b/>
          <w:bCs/>
          <w:sz w:val="20"/>
          <w:szCs w:val="20"/>
        </w:rPr>
        <w:t>10</w:t>
      </w:r>
      <w:r w:rsidR="00602B79" w:rsidRPr="002932FA">
        <w:rPr>
          <w:rFonts w:ascii="Tahoma" w:eastAsia="Times New Roman" w:hAnsi="Tahoma" w:cs="Tahoma"/>
          <w:b/>
          <w:bCs/>
          <w:sz w:val="20"/>
          <w:szCs w:val="20"/>
        </w:rPr>
        <w:t>A. M&amp;RC</w:t>
      </w:r>
      <w:r w:rsidR="00602B79" w:rsidRPr="002932FA">
        <w:rPr>
          <w:rFonts w:ascii="Tahoma" w:eastAsia="Times New Roman" w:hAnsi="Tahoma" w:cs="Tahoma"/>
          <w:sz w:val="20"/>
          <w:szCs w:val="20"/>
        </w:rPr>
        <w:t xml:space="preserve"> </w:t>
      </w:r>
    </w:p>
    <w:p w:rsidR="00602B79" w:rsidRPr="002932FA" w:rsidRDefault="00602B79" w:rsidP="00283A13">
      <w:pPr>
        <w:numPr>
          <w:ilvl w:val="0"/>
          <w:numId w:val="28"/>
        </w:numPr>
        <w:spacing w:after="0"/>
        <w:rPr>
          <w:rFonts w:ascii="Tahoma" w:eastAsia="Times New Roman" w:hAnsi="Tahoma" w:cs="Tahoma"/>
          <w:sz w:val="20"/>
          <w:szCs w:val="20"/>
        </w:rPr>
      </w:pPr>
      <w:r w:rsidRPr="002932FA">
        <w:rPr>
          <w:rFonts w:ascii="Tahoma" w:eastAsia="Times New Roman" w:hAnsi="Tahoma" w:cs="Tahoma"/>
          <w:sz w:val="20"/>
          <w:szCs w:val="20"/>
        </w:rPr>
        <w:t>Enter the recommended Maintenance and Recoverability Code</w:t>
      </w:r>
    </w:p>
    <w:p w:rsidR="00602B79" w:rsidRPr="002932FA" w:rsidRDefault="00C7718A" w:rsidP="00283A13">
      <w:pPr>
        <w:spacing w:after="0"/>
        <w:rPr>
          <w:rFonts w:ascii="Tahoma" w:eastAsia="Times New Roman" w:hAnsi="Tahoma" w:cs="Tahoma"/>
          <w:sz w:val="20"/>
          <w:szCs w:val="20"/>
        </w:rPr>
      </w:pPr>
      <w:r w:rsidRPr="002932FA">
        <w:rPr>
          <w:rFonts w:ascii="Tahoma" w:eastAsia="Times New Roman" w:hAnsi="Tahoma" w:cs="Tahoma"/>
          <w:b/>
          <w:bCs/>
          <w:sz w:val="20"/>
          <w:szCs w:val="20"/>
        </w:rPr>
        <w:t>11</w:t>
      </w:r>
      <w:r w:rsidR="00602B79" w:rsidRPr="002932FA">
        <w:rPr>
          <w:rFonts w:ascii="Tahoma" w:eastAsia="Times New Roman" w:hAnsi="Tahoma" w:cs="Tahoma"/>
          <w:b/>
          <w:bCs/>
          <w:sz w:val="20"/>
          <w:szCs w:val="20"/>
        </w:rPr>
        <w:t>A. QUP/PRES Method</w:t>
      </w:r>
      <w:r w:rsidR="00602B79" w:rsidRPr="002932FA">
        <w:rPr>
          <w:rFonts w:ascii="Tahoma" w:eastAsia="Times New Roman" w:hAnsi="Tahoma" w:cs="Tahoma"/>
          <w:sz w:val="20"/>
          <w:szCs w:val="20"/>
        </w:rPr>
        <w:t xml:space="preserve"> </w:t>
      </w:r>
    </w:p>
    <w:p w:rsidR="00602B79" w:rsidRPr="002932FA" w:rsidRDefault="00602B79" w:rsidP="00283A13">
      <w:pPr>
        <w:numPr>
          <w:ilvl w:val="0"/>
          <w:numId w:val="30"/>
        </w:numPr>
        <w:spacing w:after="0"/>
        <w:rPr>
          <w:rFonts w:ascii="Tahoma" w:eastAsia="Times New Roman" w:hAnsi="Tahoma" w:cs="Tahoma"/>
          <w:sz w:val="20"/>
          <w:szCs w:val="20"/>
        </w:rPr>
      </w:pPr>
      <w:r w:rsidRPr="002932FA">
        <w:rPr>
          <w:rFonts w:ascii="Tahoma" w:eastAsia="Times New Roman" w:hAnsi="Tahoma" w:cs="Tahoma"/>
          <w:sz w:val="20"/>
          <w:szCs w:val="20"/>
        </w:rPr>
        <w:t>Enter recommended Quantity unit package and preservation codes</w:t>
      </w:r>
    </w:p>
    <w:p w:rsidR="00602B79" w:rsidRPr="002932FA" w:rsidRDefault="00C7718A" w:rsidP="00283A13">
      <w:pPr>
        <w:spacing w:after="0"/>
        <w:rPr>
          <w:rFonts w:ascii="Tahoma" w:eastAsia="Times New Roman" w:hAnsi="Tahoma" w:cs="Tahoma"/>
          <w:sz w:val="20"/>
          <w:szCs w:val="20"/>
        </w:rPr>
      </w:pPr>
      <w:bookmarkStart w:id="5" w:name="allowancelist"/>
      <w:bookmarkEnd w:id="5"/>
      <w:r w:rsidRPr="002932FA">
        <w:rPr>
          <w:rFonts w:ascii="Tahoma" w:eastAsia="Times New Roman" w:hAnsi="Tahoma" w:cs="Tahoma"/>
          <w:b/>
          <w:bCs/>
          <w:sz w:val="20"/>
          <w:szCs w:val="20"/>
        </w:rPr>
        <w:t>12</w:t>
      </w:r>
      <w:r w:rsidR="00602B79" w:rsidRPr="002932FA">
        <w:rPr>
          <w:rFonts w:ascii="Tahoma" w:eastAsia="Times New Roman" w:hAnsi="Tahoma" w:cs="Tahoma"/>
          <w:b/>
          <w:bCs/>
          <w:sz w:val="20"/>
          <w:szCs w:val="20"/>
        </w:rPr>
        <w:t xml:space="preserve">. </w:t>
      </w:r>
      <w:r w:rsidR="00331EAA" w:rsidRPr="002932FA">
        <w:rPr>
          <w:rFonts w:ascii="Tahoma" w:eastAsia="Times New Roman" w:hAnsi="Tahoma" w:cs="Tahoma"/>
          <w:b/>
          <w:bCs/>
          <w:sz w:val="20"/>
          <w:szCs w:val="20"/>
        </w:rPr>
        <w:t xml:space="preserve">Disposition </w:t>
      </w:r>
      <w:r w:rsidR="004C6767" w:rsidRPr="002932FA">
        <w:rPr>
          <w:rFonts w:ascii="Tahoma" w:eastAsia="Times New Roman" w:hAnsi="Tahoma" w:cs="Tahoma"/>
          <w:b/>
          <w:bCs/>
          <w:sz w:val="20"/>
          <w:szCs w:val="20"/>
        </w:rPr>
        <w:t>of</w:t>
      </w:r>
      <w:r w:rsidR="00331EAA" w:rsidRPr="002932FA">
        <w:rPr>
          <w:rFonts w:ascii="Tahoma" w:eastAsia="Times New Roman" w:hAnsi="Tahoma" w:cs="Tahoma"/>
          <w:b/>
          <w:bCs/>
          <w:sz w:val="20"/>
          <w:szCs w:val="20"/>
        </w:rPr>
        <w:t xml:space="preserve"> </w:t>
      </w:r>
      <w:r w:rsidR="00411E0D" w:rsidRPr="002932FA">
        <w:rPr>
          <w:rFonts w:ascii="Tahoma" w:eastAsia="Times New Roman" w:hAnsi="Tahoma" w:cs="Tahoma"/>
          <w:b/>
          <w:bCs/>
          <w:sz w:val="20"/>
          <w:szCs w:val="20"/>
        </w:rPr>
        <w:t>Superseded</w:t>
      </w:r>
      <w:r w:rsidR="00331EAA" w:rsidRPr="002932FA">
        <w:rPr>
          <w:rFonts w:ascii="Tahoma" w:eastAsia="Times New Roman" w:hAnsi="Tahoma" w:cs="Tahoma"/>
          <w:b/>
          <w:bCs/>
          <w:sz w:val="20"/>
          <w:szCs w:val="20"/>
        </w:rPr>
        <w:t xml:space="preserve"> Part</w:t>
      </w:r>
    </w:p>
    <w:p w:rsidR="00331EAA" w:rsidRPr="002932FA" w:rsidRDefault="00331EAA" w:rsidP="00283A13">
      <w:pPr>
        <w:numPr>
          <w:ilvl w:val="0"/>
          <w:numId w:val="31"/>
        </w:numPr>
        <w:spacing w:after="0"/>
        <w:rPr>
          <w:rFonts w:ascii="Tahoma" w:eastAsia="Times New Roman" w:hAnsi="Tahoma" w:cs="Tahoma"/>
          <w:sz w:val="20"/>
          <w:szCs w:val="20"/>
        </w:rPr>
      </w:pPr>
      <w:r w:rsidRPr="002932FA">
        <w:rPr>
          <w:rFonts w:ascii="Tahoma" w:eastAsia="Times New Roman" w:hAnsi="Tahoma" w:cs="Tahoma"/>
          <w:sz w:val="20"/>
          <w:szCs w:val="20"/>
        </w:rPr>
        <w:t>Use Until Exhausted</w:t>
      </w:r>
    </w:p>
    <w:p w:rsidR="00331EAA" w:rsidRPr="002932FA" w:rsidRDefault="00331EAA" w:rsidP="00283A13">
      <w:pPr>
        <w:numPr>
          <w:ilvl w:val="0"/>
          <w:numId w:val="31"/>
        </w:numPr>
        <w:spacing w:after="0"/>
        <w:rPr>
          <w:rFonts w:ascii="Tahoma" w:eastAsia="Times New Roman" w:hAnsi="Tahoma" w:cs="Tahoma"/>
          <w:sz w:val="20"/>
          <w:szCs w:val="20"/>
        </w:rPr>
      </w:pPr>
      <w:r w:rsidRPr="002932FA">
        <w:rPr>
          <w:rFonts w:ascii="Tahoma" w:eastAsia="Times New Roman" w:hAnsi="Tahoma" w:cs="Tahoma"/>
          <w:sz w:val="20"/>
          <w:szCs w:val="20"/>
        </w:rPr>
        <w:t>Scrap</w:t>
      </w:r>
    </w:p>
    <w:p w:rsidR="00602B79" w:rsidRPr="002932FA" w:rsidRDefault="00331EAA" w:rsidP="00283A13">
      <w:pPr>
        <w:numPr>
          <w:ilvl w:val="0"/>
          <w:numId w:val="31"/>
        </w:numPr>
        <w:spacing w:after="0"/>
        <w:rPr>
          <w:rFonts w:ascii="Tahoma" w:eastAsia="Times New Roman" w:hAnsi="Tahoma" w:cs="Tahoma"/>
          <w:sz w:val="20"/>
          <w:szCs w:val="20"/>
        </w:rPr>
      </w:pPr>
      <w:r w:rsidRPr="002932FA">
        <w:rPr>
          <w:rFonts w:ascii="Tahoma" w:eastAsia="Times New Roman" w:hAnsi="Tahoma" w:cs="Tahoma"/>
          <w:sz w:val="20"/>
          <w:szCs w:val="20"/>
        </w:rPr>
        <w:t xml:space="preserve">Modify To New </w:t>
      </w:r>
      <w:r w:rsidR="00411E0D" w:rsidRPr="002932FA">
        <w:rPr>
          <w:rFonts w:ascii="Tahoma" w:eastAsia="Times New Roman" w:hAnsi="Tahoma" w:cs="Tahoma"/>
          <w:sz w:val="20"/>
          <w:szCs w:val="20"/>
        </w:rPr>
        <w:t>Configuration</w:t>
      </w:r>
    </w:p>
    <w:p w:rsidR="00801E6D" w:rsidRPr="002932FA" w:rsidRDefault="00801E6D" w:rsidP="00801E6D">
      <w:pPr>
        <w:spacing w:after="0"/>
        <w:rPr>
          <w:rFonts w:ascii="Tahoma" w:eastAsia="Times New Roman" w:hAnsi="Tahoma" w:cs="Tahoma"/>
          <w:sz w:val="20"/>
          <w:szCs w:val="20"/>
        </w:rPr>
      </w:pPr>
      <w:r w:rsidRPr="002932FA">
        <w:rPr>
          <w:rFonts w:ascii="Tahoma" w:eastAsia="Times New Roman" w:hAnsi="Tahoma" w:cs="Tahoma"/>
          <w:b/>
          <w:bCs/>
          <w:sz w:val="20"/>
          <w:szCs w:val="20"/>
        </w:rPr>
        <w:t>13. Remarks</w:t>
      </w:r>
      <w:r w:rsidRPr="002932FA">
        <w:rPr>
          <w:rFonts w:ascii="Tahoma" w:eastAsia="Times New Roman" w:hAnsi="Tahoma" w:cs="Tahoma"/>
          <w:sz w:val="20"/>
          <w:szCs w:val="20"/>
        </w:rPr>
        <w:t xml:space="preserve"> </w:t>
      </w:r>
    </w:p>
    <w:p w:rsidR="00602B79" w:rsidRPr="002932FA" w:rsidRDefault="00602B79" w:rsidP="00283A13">
      <w:pPr>
        <w:spacing w:after="0"/>
        <w:rPr>
          <w:rFonts w:ascii="Tahoma" w:eastAsia="Times New Roman" w:hAnsi="Tahoma" w:cs="Tahoma"/>
          <w:sz w:val="20"/>
          <w:szCs w:val="20"/>
        </w:rPr>
      </w:pPr>
      <w:r w:rsidRPr="002932FA">
        <w:rPr>
          <w:rFonts w:ascii="Tahoma" w:eastAsia="Times New Roman" w:hAnsi="Tahoma" w:cs="Tahoma"/>
          <w:b/>
          <w:bCs/>
          <w:sz w:val="20"/>
          <w:szCs w:val="20"/>
        </w:rPr>
        <w:t>14A. Use on Code</w:t>
      </w:r>
      <w:r w:rsidRPr="002932FA">
        <w:rPr>
          <w:rFonts w:ascii="Tahoma" w:eastAsia="Times New Roman" w:hAnsi="Tahoma" w:cs="Tahoma"/>
          <w:sz w:val="20"/>
          <w:szCs w:val="20"/>
        </w:rPr>
        <w:t xml:space="preserve"> </w:t>
      </w:r>
    </w:p>
    <w:p w:rsidR="00803C7D" w:rsidRPr="002932FA" w:rsidRDefault="00803C7D" w:rsidP="00803C7D">
      <w:pPr>
        <w:numPr>
          <w:ilvl w:val="0"/>
          <w:numId w:val="33"/>
        </w:numPr>
        <w:spacing w:after="0"/>
        <w:rPr>
          <w:rFonts w:ascii="Tahoma" w:eastAsia="Times New Roman" w:hAnsi="Tahoma" w:cs="Tahoma"/>
          <w:sz w:val="20"/>
          <w:szCs w:val="20"/>
        </w:rPr>
      </w:pPr>
      <w:r w:rsidRPr="002932FA">
        <w:rPr>
          <w:rFonts w:ascii="Tahoma" w:eastAsia="Times New Roman" w:hAnsi="Tahoma" w:cs="Tahoma"/>
          <w:sz w:val="20"/>
          <w:szCs w:val="20"/>
        </w:rPr>
        <w:t>Insert useable on code to reflect spares/repair parts effectivity codes by model and aircraft equipment serial and/or bureau numbers with each DCN as applicable.</w:t>
      </w:r>
    </w:p>
    <w:p w:rsidR="00602B79" w:rsidRPr="002932FA" w:rsidRDefault="00602B79" w:rsidP="00283A13">
      <w:pPr>
        <w:spacing w:after="0"/>
        <w:rPr>
          <w:rFonts w:ascii="Tahoma" w:eastAsia="Times New Roman" w:hAnsi="Tahoma" w:cs="Tahoma"/>
          <w:sz w:val="20"/>
          <w:szCs w:val="20"/>
        </w:rPr>
      </w:pPr>
      <w:r w:rsidRPr="002932FA">
        <w:rPr>
          <w:rFonts w:ascii="Tahoma" w:eastAsia="Times New Roman" w:hAnsi="Tahoma" w:cs="Tahoma"/>
          <w:b/>
          <w:bCs/>
          <w:sz w:val="20"/>
          <w:szCs w:val="20"/>
        </w:rPr>
        <w:t>15A. Shelf Life</w:t>
      </w:r>
      <w:r w:rsidRPr="002932FA">
        <w:rPr>
          <w:rFonts w:ascii="Tahoma" w:eastAsia="Times New Roman" w:hAnsi="Tahoma" w:cs="Tahoma"/>
          <w:sz w:val="20"/>
          <w:szCs w:val="20"/>
        </w:rPr>
        <w:t xml:space="preserve"> </w:t>
      </w:r>
    </w:p>
    <w:p w:rsidR="00602B79" w:rsidRPr="002932FA" w:rsidRDefault="00602B79" w:rsidP="00283A13">
      <w:pPr>
        <w:numPr>
          <w:ilvl w:val="0"/>
          <w:numId w:val="36"/>
        </w:numPr>
        <w:spacing w:after="0"/>
        <w:rPr>
          <w:rFonts w:ascii="Tahoma" w:eastAsia="Times New Roman" w:hAnsi="Tahoma" w:cs="Tahoma"/>
          <w:sz w:val="20"/>
          <w:szCs w:val="20"/>
        </w:rPr>
      </w:pPr>
      <w:r w:rsidRPr="002932FA">
        <w:rPr>
          <w:rFonts w:ascii="Tahoma" w:eastAsia="Times New Roman" w:hAnsi="Tahoma" w:cs="Tahoma"/>
          <w:sz w:val="20"/>
          <w:szCs w:val="20"/>
        </w:rPr>
        <w:t>Insert shelf life as applicable.  If shelf life of the item is indefinite, the letters "IND" should be inserted in this block.</w:t>
      </w:r>
    </w:p>
    <w:p w:rsidR="00602B79" w:rsidRPr="002932FA" w:rsidRDefault="00602B79" w:rsidP="00283A13">
      <w:pPr>
        <w:spacing w:after="0"/>
        <w:rPr>
          <w:rFonts w:ascii="Tahoma" w:eastAsia="Times New Roman" w:hAnsi="Tahoma" w:cs="Tahoma"/>
          <w:sz w:val="20"/>
          <w:szCs w:val="20"/>
        </w:rPr>
      </w:pPr>
      <w:bookmarkStart w:id="6" w:name="flyawaykit"/>
      <w:bookmarkEnd w:id="6"/>
      <w:r w:rsidRPr="002932FA">
        <w:rPr>
          <w:rFonts w:ascii="Tahoma" w:eastAsia="Times New Roman" w:hAnsi="Tahoma" w:cs="Tahoma"/>
          <w:b/>
          <w:bCs/>
          <w:sz w:val="20"/>
          <w:szCs w:val="20"/>
        </w:rPr>
        <w:t xml:space="preserve">16A. </w:t>
      </w:r>
      <w:r w:rsidR="00194547" w:rsidRPr="002932FA">
        <w:rPr>
          <w:rFonts w:ascii="Tahoma" w:eastAsia="Times New Roman" w:hAnsi="Tahoma" w:cs="Tahoma"/>
          <w:b/>
          <w:bCs/>
          <w:sz w:val="20"/>
          <w:szCs w:val="20"/>
        </w:rPr>
        <w:t>Production Lead Time</w:t>
      </w:r>
      <w:r w:rsidRPr="002932FA">
        <w:rPr>
          <w:rFonts w:ascii="Tahoma" w:eastAsia="Times New Roman" w:hAnsi="Tahoma" w:cs="Tahoma"/>
          <w:sz w:val="20"/>
          <w:szCs w:val="20"/>
        </w:rPr>
        <w:t xml:space="preserve"> </w:t>
      </w:r>
    </w:p>
    <w:p w:rsidR="00602B79" w:rsidRPr="002932FA" w:rsidRDefault="00194547" w:rsidP="00283A13">
      <w:pPr>
        <w:numPr>
          <w:ilvl w:val="0"/>
          <w:numId w:val="38"/>
        </w:numPr>
        <w:spacing w:after="0"/>
        <w:rPr>
          <w:rFonts w:ascii="Tahoma" w:eastAsia="Times New Roman" w:hAnsi="Tahoma" w:cs="Tahoma"/>
          <w:sz w:val="20"/>
          <w:szCs w:val="20"/>
        </w:rPr>
      </w:pPr>
      <w:r w:rsidRPr="002932FA">
        <w:rPr>
          <w:rFonts w:ascii="Tahoma" w:eastAsia="Times New Roman" w:hAnsi="Tahoma" w:cs="Tahoma"/>
          <w:sz w:val="20"/>
          <w:szCs w:val="20"/>
        </w:rPr>
        <w:t>Enter The Production Lead Time For The New Item</w:t>
      </w:r>
    </w:p>
    <w:p w:rsidR="00602B79" w:rsidRPr="002932FA" w:rsidRDefault="00602B79" w:rsidP="00283A13">
      <w:pPr>
        <w:spacing w:after="0"/>
        <w:rPr>
          <w:rFonts w:ascii="Tahoma" w:eastAsia="Times New Roman" w:hAnsi="Tahoma" w:cs="Tahoma"/>
          <w:sz w:val="20"/>
          <w:szCs w:val="20"/>
        </w:rPr>
      </w:pPr>
      <w:r w:rsidRPr="002932FA">
        <w:rPr>
          <w:rFonts w:ascii="Tahoma" w:eastAsia="Times New Roman" w:hAnsi="Tahoma" w:cs="Tahoma"/>
          <w:b/>
          <w:bCs/>
          <w:sz w:val="20"/>
          <w:szCs w:val="20"/>
        </w:rPr>
        <w:t>17A. E</w:t>
      </w:r>
      <w:r w:rsidR="00CD49A8" w:rsidRPr="002932FA">
        <w:rPr>
          <w:rFonts w:ascii="Tahoma" w:eastAsia="Times New Roman" w:hAnsi="Tahoma" w:cs="Tahoma"/>
          <w:b/>
          <w:bCs/>
          <w:sz w:val="20"/>
          <w:szCs w:val="20"/>
        </w:rPr>
        <w:t>ST</w:t>
      </w:r>
      <w:r w:rsidRPr="002932FA">
        <w:rPr>
          <w:rFonts w:ascii="Tahoma" w:eastAsia="Times New Roman" w:hAnsi="Tahoma" w:cs="Tahoma"/>
          <w:b/>
          <w:bCs/>
          <w:sz w:val="20"/>
          <w:szCs w:val="20"/>
        </w:rPr>
        <w:t>. Budget Unit Price</w:t>
      </w:r>
      <w:r w:rsidRPr="002932FA">
        <w:rPr>
          <w:rFonts w:ascii="Tahoma" w:eastAsia="Times New Roman" w:hAnsi="Tahoma" w:cs="Tahoma"/>
          <w:sz w:val="20"/>
          <w:szCs w:val="20"/>
        </w:rPr>
        <w:t xml:space="preserve"> </w:t>
      </w:r>
    </w:p>
    <w:p w:rsidR="00602B79" w:rsidRPr="002932FA" w:rsidRDefault="00602B79" w:rsidP="00283A13">
      <w:pPr>
        <w:numPr>
          <w:ilvl w:val="0"/>
          <w:numId w:val="40"/>
        </w:numPr>
        <w:spacing w:after="0"/>
        <w:rPr>
          <w:rFonts w:ascii="Tahoma" w:eastAsia="Times New Roman" w:hAnsi="Tahoma" w:cs="Tahoma"/>
          <w:sz w:val="20"/>
          <w:szCs w:val="20"/>
        </w:rPr>
      </w:pPr>
      <w:r w:rsidRPr="002932FA">
        <w:rPr>
          <w:rFonts w:ascii="Tahoma" w:eastAsia="Times New Roman" w:hAnsi="Tahoma" w:cs="Tahoma"/>
          <w:sz w:val="20"/>
          <w:szCs w:val="20"/>
        </w:rPr>
        <w:t xml:space="preserve">Enter the contractor's best estimated Budget Unit Price. </w:t>
      </w:r>
      <w:r w:rsidRPr="002932FA">
        <w:rPr>
          <w:rFonts w:ascii="Tahoma" w:eastAsia="Times New Roman" w:hAnsi="Tahoma" w:cs="Tahoma"/>
          <w:i/>
          <w:iCs/>
          <w:sz w:val="20"/>
          <w:szCs w:val="20"/>
        </w:rPr>
        <w:t>This Price will not be considered a firm Price by the Navy</w:t>
      </w:r>
    </w:p>
    <w:p w:rsidR="00602B79" w:rsidRPr="002932FA" w:rsidRDefault="00A533C1" w:rsidP="00283A13">
      <w:pPr>
        <w:spacing w:after="0"/>
        <w:rPr>
          <w:rFonts w:ascii="Tahoma" w:eastAsia="Times New Roman" w:hAnsi="Tahoma" w:cs="Tahoma"/>
          <w:sz w:val="20"/>
          <w:szCs w:val="20"/>
        </w:rPr>
      </w:pPr>
      <w:bookmarkStart w:id="7" w:name="bitsandpieces"/>
      <w:bookmarkStart w:id="8" w:name="interchangeability"/>
      <w:bookmarkEnd w:id="7"/>
      <w:bookmarkEnd w:id="8"/>
      <w:r w:rsidRPr="002932FA">
        <w:rPr>
          <w:rFonts w:ascii="Tahoma" w:eastAsia="Times New Roman" w:hAnsi="Tahoma" w:cs="Tahoma"/>
          <w:b/>
          <w:bCs/>
          <w:sz w:val="20"/>
          <w:szCs w:val="20"/>
        </w:rPr>
        <w:t>18</w:t>
      </w:r>
      <w:r w:rsidR="00E2516D" w:rsidRPr="002932FA">
        <w:rPr>
          <w:rFonts w:ascii="Tahoma" w:eastAsia="Times New Roman" w:hAnsi="Tahoma" w:cs="Tahoma"/>
          <w:b/>
          <w:bCs/>
          <w:sz w:val="20"/>
          <w:szCs w:val="20"/>
        </w:rPr>
        <w:t>A</w:t>
      </w:r>
      <w:r w:rsidR="00602B79" w:rsidRPr="002932FA">
        <w:rPr>
          <w:rFonts w:ascii="Tahoma" w:eastAsia="Times New Roman" w:hAnsi="Tahoma" w:cs="Tahoma"/>
          <w:b/>
          <w:bCs/>
          <w:sz w:val="20"/>
          <w:szCs w:val="20"/>
        </w:rPr>
        <w:t xml:space="preserve">. </w:t>
      </w:r>
      <w:r w:rsidR="00411E0D" w:rsidRPr="002932FA">
        <w:rPr>
          <w:rFonts w:ascii="Tahoma" w:eastAsia="Times New Roman" w:hAnsi="Tahoma" w:cs="Tahoma"/>
          <w:b/>
          <w:bCs/>
          <w:sz w:val="20"/>
          <w:szCs w:val="20"/>
        </w:rPr>
        <w:t>Interchangeability</w:t>
      </w:r>
      <w:r w:rsidR="00602B79" w:rsidRPr="002932FA">
        <w:rPr>
          <w:rFonts w:ascii="Tahoma" w:eastAsia="Times New Roman" w:hAnsi="Tahoma" w:cs="Tahoma"/>
          <w:b/>
          <w:bCs/>
          <w:sz w:val="20"/>
          <w:szCs w:val="20"/>
        </w:rPr>
        <w:t xml:space="preserve"> Data</w:t>
      </w:r>
      <w:r w:rsidR="00602B79" w:rsidRPr="002932FA">
        <w:rPr>
          <w:rFonts w:ascii="Tahoma" w:eastAsia="Times New Roman" w:hAnsi="Tahoma" w:cs="Tahoma"/>
          <w:sz w:val="20"/>
          <w:szCs w:val="20"/>
        </w:rPr>
        <w:t xml:space="preserve"> </w:t>
      </w:r>
    </w:p>
    <w:p w:rsidR="00602B79" w:rsidRPr="002932FA" w:rsidRDefault="00411E0D" w:rsidP="00283A13">
      <w:pPr>
        <w:numPr>
          <w:ilvl w:val="0"/>
          <w:numId w:val="45"/>
        </w:numPr>
        <w:spacing w:after="0"/>
        <w:rPr>
          <w:rFonts w:ascii="Tahoma" w:eastAsia="Times New Roman" w:hAnsi="Tahoma" w:cs="Tahoma"/>
          <w:sz w:val="20"/>
          <w:szCs w:val="20"/>
        </w:rPr>
      </w:pPr>
      <w:r w:rsidRPr="002932FA">
        <w:rPr>
          <w:rFonts w:ascii="Tahoma" w:eastAsia="Times New Roman" w:hAnsi="Tahoma" w:cs="Tahoma"/>
          <w:sz w:val="20"/>
          <w:szCs w:val="20"/>
        </w:rPr>
        <w:t>Interchangeability</w:t>
      </w:r>
      <w:r w:rsidR="00602B79" w:rsidRPr="002932FA">
        <w:rPr>
          <w:rFonts w:ascii="Tahoma" w:eastAsia="Times New Roman" w:hAnsi="Tahoma" w:cs="Tahoma"/>
          <w:sz w:val="20"/>
          <w:szCs w:val="20"/>
        </w:rPr>
        <w:t xml:space="preserve"> condition </w:t>
      </w:r>
    </w:p>
    <w:p w:rsidR="00602B79" w:rsidRPr="002932FA" w:rsidRDefault="00602B79" w:rsidP="00283A13">
      <w:pPr>
        <w:spacing w:after="0"/>
        <w:ind w:left="720"/>
        <w:rPr>
          <w:rFonts w:ascii="Tahoma" w:eastAsia="Times New Roman" w:hAnsi="Tahoma" w:cs="Tahoma"/>
          <w:sz w:val="20"/>
          <w:szCs w:val="20"/>
        </w:rPr>
      </w:pPr>
      <w:r w:rsidRPr="002932FA">
        <w:rPr>
          <w:rFonts w:ascii="Tahoma" w:eastAsia="Times New Roman" w:hAnsi="Tahoma" w:cs="Tahoma"/>
          <w:b/>
          <w:bCs/>
          <w:sz w:val="20"/>
          <w:szCs w:val="20"/>
        </w:rPr>
        <w:t>Not Interchangeable</w:t>
      </w:r>
      <w:r w:rsidRPr="002932FA">
        <w:rPr>
          <w:rFonts w:ascii="Tahoma" w:eastAsia="Times New Roman" w:hAnsi="Tahoma" w:cs="Tahoma"/>
          <w:sz w:val="20"/>
          <w:szCs w:val="20"/>
        </w:rPr>
        <w:t xml:space="preserve"> </w:t>
      </w:r>
    </w:p>
    <w:p w:rsidR="00602B79" w:rsidRPr="002932FA" w:rsidRDefault="00602B79" w:rsidP="00283A13">
      <w:pPr>
        <w:numPr>
          <w:ilvl w:val="1"/>
          <w:numId w:val="45"/>
        </w:numPr>
        <w:spacing w:after="0"/>
        <w:rPr>
          <w:rFonts w:ascii="Tahoma" w:eastAsia="Times New Roman" w:hAnsi="Tahoma" w:cs="Tahoma"/>
          <w:sz w:val="20"/>
          <w:szCs w:val="20"/>
        </w:rPr>
      </w:pPr>
      <w:r w:rsidRPr="002932FA">
        <w:rPr>
          <w:rFonts w:ascii="Tahoma" w:eastAsia="Times New Roman" w:hAnsi="Tahoma" w:cs="Tahoma"/>
          <w:sz w:val="20"/>
          <w:szCs w:val="20"/>
        </w:rPr>
        <w:t>When the old and new part cannot be used in place of the other</w:t>
      </w:r>
    </w:p>
    <w:p w:rsidR="00060CAA" w:rsidRPr="002932FA" w:rsidRDefault="00060CAA" w:rsidP="00060CAA">
      <w:pPr>
        <w:spacing w:after="0"/>
        <w:ind w:left="720"/>
        <w:rPr>
          <w:rFonts w:ascii="Tahoma" w:eastAsia="Times New Roman" w:hAnsi="Tahoma" w:cs="Tahoma"/>
          <w:sz w:val="20"/>
          <w:szCs w:val="20"/>
        </w:rPr>
      </w:pPr>
      <w:r w:rsidRPr="002932FA">
        <w:rPr>
          <w:rFonts w:ascii="Tahoma" w:eastAsia="Times New Roman" w:hAnsi="Tahoma" w:cs="Tahoma"/>
          <w:b/>
          <w:bCs/>
          <w:sz w:val="20"/>
          <w:szCs w:val="20"/>
        </w:rPr>
        <w:t>One Way Interchangeable</w:t>
      </w:r>
      <w:r w:rsidRPr="002932FA">
        <w:rPr>
          <w:rFonts w:ascii="Tahoma" w:eastAsia="Times New Roman" w:hAnsi="Tahoma" w:cs="Tahoma"/>
          <w:sz w:val="20"/>
          <w:szCs w:val="20"/>
        </w:rPr>
        <w:t xml:space="preserve"> </w:t>
      </w:r>
    </w:p>
    <w:p w:rsidR="00060CAA" w:rsidRPr="002932FA" w:rsidRDefault="00060CAA" w:rsidP="00060CAA">
      <w:pPr>
        <w:numPr>
          <w:ilvl w:val="1"/>
          <w:numId w:val="45"/>
        </w:numPr>
        <w:spacing w:after="0"/>
        <w:rPr>
          <w:rFonts w:ascii="Tahoma" w:eastAsia="Times New Roman" w:hAnsi="Tahoma" w:cs="Tahoma"/>
          <w:sz w:val="20"/>
          <w:szCs w:val="20"/>
        </w:rPr>
      </w:pPr>
      <w:r w:rsidRPr="002932FA">
        <w:rPr>
          <w:rFonts w:ascii="Tahoma" w:eastAsia="Times New Roman" w:hAnsi="Tahoma" w:cs="Tahoma"/>
          <w:sz w:val="20"/>
          <w:szCs w:val="20"/>
        </w:rPr>
        <w:t>When the part in block 4 cannot be used in place of the part in block 4A, but the part in block 4A can be used in place of the part in block 4.</w:t>
      </w:r>
    </w:p>
    <w:p w:rsidR="00602B79" w:rsidRPr="002932FA" w:rsidRDefault="00602B79" w:rsidP="00283A13">
      <w:pPr>
        <w:spacing w:after="0"/>
        <w:ind w:left="720"/>
        <w:rPr>
          <w:rFonts w:ascii="Tahoma" w:eastAsia="Times New Roman" w:hAnsi="Tahoma" w:cs="Tahoma"/>
          <w:sz w:val="20"/>
          <w:szCs w:val="20"/>
        </w:rPr>
      </w:pPr>
      <w:r w:rsidRPr="002932FA">
        <w:rPr>
          <w:rFonts w:ascii="Tahoma" w:eastAsia="Times New Roman" w:hAnsi="Tahoma" w:cs="Tahoma"/>
          <w:b/>
          <w:bCs/>
          <w:sz w:val="20"/>
          <w:szCs w:val="20"/>
        </w:rPr>
        <w:t>Two Way Interchangeable</w:t>
      </w:r>
      <w:r w:rsidRPr="002932FA">
        <w:rPr>
          <w:rFonts w:ascii="Tahoma" w:eastAsia="Times New Roman" w:hAnsi="Tahoma" w:cs="Tahoma"/>
          <w:sz w:val="20"/>
          <w:szCs w:val="20"/>
        </w:rPr>
        <w:t xml:space="preserve"> </w:t>
      </w:r>
    </w:p>
    <w:p w:rsidR="00602B79" w:rsidRPr="002932FA" w:rsidRDefault="00602B79" w:rsidP="00283A13">
      <w:pPr>
        <w:numPr>
          <w:ilvl w:val="1"/>
          <w:numId w:val="45"/>
        </w:numPr>
        <w:spacing w:after="0"/>
        <w:rPr>
          <w:rFonts w:ascii="Tahoma" w:eastAsia="Times New Roman" w:hAnsi="Tahoma" w:cs="Tahoma"/>
          <w:sz w:val="20"/>
          <w:szCs w:val="20"/>
        </w:rPr>
      </w:pPr>
      <w:r w:rsidRPr="002932FA">
        <w:rPr>
          <w:rFonts w:ascii="Tahoma" w:eastAsia="Times New Roman" w:hAnsi="Tahoma" w:cs="Tahoma"/>
          <w:sz w:val="20"/>
          <w:szCs w:val="20"/>
        </w:rPr>
        <w:t>When the old and new part can be used in place of the other on all end articles/</w:t>
      </w:r>
      <w:proofErr w:type="spellStart"/>
      <w:r w:rsidRPr="002932FA">
        <w:rPr>
          <w:rFonts w:ascii="Tahoma" w:eastAsia="Times New Roman" w:hAnsi="Tahoma" w:cs="Tahoma"/>
          <w:sz w:val="20"/>
          <w:szCs w:val="20"/>
        </w:rPr>
        <w:t>equipments</w:t>
      </w:r>
      <w:proofErr w:type="spellEnd"/>
      <w:r w:rsidRPr="002932FA">
        <w:rPr>
          <w:rFonts w:ascii="Tahoma" w:eastAsia="Times New Roman" w:hAnsi="Tahoma" w:cs="Tahoma"/>
          <w:sz w:val="20"/>
          <w:szCs w:val="20"/>
        </w:rPr>
        <w:t xml:space="preserve">. Part exhibited in block 4A must be a </w:t>
      </w:r>
      <w:proofErr w:type="gramStart"/>
      <w:r w:rsidRPr="002932FA">
        <w:rPr>
          <w:rFonts w:ascii="Tahoma" w:eastAsia="Times New Roman" w:hAnsi="Tahoma" w:cs="Tahoma"/>
          <w:sz w:val="20"/>
          <w:szCs w:val="20"/>
        </w:rPr>
        <w:t>preferred,</w:t>
      </w:r>
      <w:proofErr w:type="gramEnd"/>
      <w:r w:rsidRPr="002932FA">
        <w:rPr>
          <w:rFonts w:ascii="Tahoma" w:eastAsia="Times New Roman" w:hAnsi="Tahoma" w:cs="Tahoma"/>
          <w:sz w:val="20"/>
          <w:szCs w:val="20"/>
        </w:rPr>
        <w:t xml:space="preserve"> or acceptable alternate for part exhibited in Block 4.</w:t>
      </w:r>
    </w:p>
    <w:p w:rsidR="00602B79" w:rsidRPr="002932FA" w:rsidRDefault="00A533C1" w:rsidP="00283A13">
      <w:pPr>
        <w:spacing w:after="0"/>
        <w:rPr>
          <w:rFonts w:ascii="Tahoma" w:eastAsia="Times New Roman" w:hAnsi="Tahoma" w:cs="Tahoma"/>
          <w:b/>
          <w:bCs/>
          <w:sz w:val="20"/>
          <w:szCs w:val="20"/>
        </w:rPr>
      </w:pPr>
      <w:r w:rsidRPr="002932FA">
        <w:rPr>
          <w:rFonts w:ascii="Tahoma" w:eastAsia="Times New Roman" w:hAnsi="Tahoma" w:cs="Tahoma"/>
          <w:b/>
          <w:bCs/>
          <w:sz w:val="20"/>
          <w:szCs w:val="20"/>
        </w:rPr>
        <w:t>19</w:t>
      </w:r>
      <w:r w:rsidR="00E2516D" w:rsidRPr="002932FA">
        <w:rPr>
          <w:rFonts w:ascii="Tahoma" w:eastAsia="Times New Roman" w:hAnsi="Tahoma" w:cs="Tahoma"/>
          <w:b/>
          <w:bCs/>
          <w:sz w:val="20"/>
          <w:szCs w:val="20"/>
        </w:rPr>
        <w:t>A</w:t>
      </w:r>
      <w:r w:rsidR="00602B79" w:rsidRPr="002932FA">
        <w:rPr>
          <w:rFonts w:ascii="Tahoma" w:eastAsia="Times New Roman" w:hAnsi="Tahoma" w:cs="Tahoma"/>
          <w:b/>
          <w:bCs/>
          <w:sz w:val="20"/>
          <w:szCs w:val="20"/>
        </w:rPr>
        <w:t xml:space="preserve">. </w:t>
      </w:r>
      <w:r w:rsidR="00060CAA" w:rsidRPr="002932FA">
        <w:rPr>
          <w:rFonts w:ascii="Tahoma" w:eastAsia="Times New Roman" w:hAnsi="Tahoma" w:cs="Tahoma"/>
          <w:b/>
          <w:bCs/>
          <w:sz w:val="20"/>
          <w:szCs w:val="20"/>
        </w:rPr>
        <w:t>Drawing Attached</w:t>
      </w:r>
    </w:p>
    <w:p w:rsidR="00242D1F" w:rsidRPr="002932FA" w:rsidRDefault="00242D1F" w:rsidP="00242D1F">
      <w:pPr>
        <w:numPr>
          <w:ilvl w:val="0"/>
          <w:numId w:val="45"/>
        </w:numPr>
        <w:spacing w:after="0"/>
        <w:rPr>
          <w:rFonts w:ascii="Tahoma" w:eastAsia="Times New Roman" w:hAnsi="Tahoma" w:cs="Tahoma"/>
          <w:sz w:val="20"/>
          <w:szCs w:val="20"/>
        </w:rPr>
      </w:pPr>
      <w:r w:rsidRPr="002932FA">
        <w:rPr>
          <w:rFonts w:ascii="Tahoma" w:eastAsia="Times New Roman" w:hAnsi="Tahoma" w:cs="Tahoma"/>
          <w:sz w:val="20"/>
          <w:szCs w:val="20"/>
        </w:rPr>
        <w:t>Place An “X” In The Box If Drawing Is Attached</w:t>
      </w:r>
    </w:p>
    <w:p w:rsidR="004D5958" w:rsidRDefault="00E81BB1" w:rsidP="00E81BB1">
      <w:pPr>
        <w:spacing w:after="0"/>
        <w:ind w:left="1440"/>
        <w:rPr>
          <w:rFonts w:ascii="Tahoma" w:eastAsia="Times New Roman" w:hAnsi="Tahoma" w:cs="Tahoma"/>
          <w:sz w:val="20"/>
          <w:szCs w:val="20"/>
        </w:rPr>
      </w:pPr>
      <w:bookmarkStart w:id="9" w:name="contract"/>
      <w:bookmarkEnd w:id="9"/>
      <w:r w:rsidRPr="002932FA">
        <w:rPr>
          <w:rFonts w:ascii="Tahoma" w:eastAsia="Times New Roman" w:hAnsi="Tahoma" w:cs="Tahoma"/>
          <w:sz w:val="20"/>
          <w:szCs w:val="20"/>
        </w:rPr>
        <w:t xml:space="preserve">Note: Insufficient drawing support will result in </w:t>
      </w:r>
      <w:r w:rsidR="00E2516D" w:rsidRPr="002932FA">
        <w:rPr>
          <w:rFonts w:ascii="Tahoma" w:eastAsia="Times New Roman" w:hAnsi="Tahoma" w:cs="Tahoma"/>
          <w:sz w:val="20"/>
          <w:szCs w:val="20"/>
        </w:rPr>
        <w:t xml:space="preserve">NAVSUP WSS rejecting </w:t>
      </w:r>
      <w:r w:rsidRPr="002932FA">
        <w:rPr>
          <w:rFonts w:ascii="Tahoma" w:eastAsia="Times New Roman" w:hAnsi="Tahoma" w:cs="Tahoma"/>
          <w:sz w:val="20"/>
          <w:szCs w:val="20"/>
        </w:rPr>
        <w:t>DCN's. Lack of proper supporting drawings is the major cause of delinquent submittal of DCN's. Every effort should be expen</w:t>
      </w:r>
      <w:r w:rsidR="00F215E1" w:rsidRPr="002932FA">
        <w:rPr>
          <w:rFonts w:ascii="Tahoma" w:eastAsia="Times New Roman" w:hAnsi="Tahoma" w:cs="Tahoma"/>
          <w:sz w:val="20"/>
          <w:szCs w:val="20"/>
        </w:rPr>
        <w:t>ded to prevent this deficiency.</w:t>
      </w:r>
    </w:p>
    <w:p w:rsidR="004D5958" w:rsidRDefault="004D5958">
      <w:pPr>
        <w:rPr>
          <w:rFonts w:ascii="Tahoma" w:eastAsia="Times New Roman" w:hAnsi="Tahoma" w:cs="Tahoma"/>
          <w:sz w:val="20"/>
          <w:szCs w:val="20"/>
        </w:rPr>
      </w:pPr>
      <w:r>
        <w:rPr>
          <w:rFonts w:ascii="Tahoma" w:eastAsia="Times New Roman" w:hAnsi="Tahoma" w:cs="Tahoma"/>
          <w:sz w:val="20"/>
          <w:szCs w:val="20"/>
        </w:rPr>
        <w:br w:type="page"/>
      </w:r>
    </w:p>
    <w:p w:rsidR="004D5958" w:rsidRPr="00DE4A1D" w:rsidRDefault="004D5958" w:rsidP="00E81BB1">
      <w:pPr>
        <w:spacing w:after="0"/>
        <w:ind w:left="1440"/>
        <w:rPr>
          <w:rFonts w:ascii="Tahoma" w:eastAsia="Times New Roman" w:hAnsi="Tahoma" w:cs="Tahoma"/>
          <w:sz w:val="16"/>
          <w:szCs w:val="16"/>
        </w:rPr>
      </w:pPr>
    </w:p>
    <w:p w:rsidR="00F215E1" w:rsidRPr="00303D20" w:rsidRDefault="00F215E1" w:rsidP="00F215E1">
      <w:pPr>
        <w:spacing w:after="0"/>
        <w:rPr>
          <w:rFonts w:ascii="Tahoma" w:eastAsia="Times New Roman" w:hAnsi="Tahoma" w:cs="Tahoma"/>
          <w:sz w:val="20"/>
          <w:szCs w:val="20"/>
        </w:rPr>
      </w:pPr>
      <w:r w:rsidRPr="00303D20">
        <w:rPr>
          <w:rFonts w:ascii="Tahoma" w:eastAsia="Times New Roman" w:hAnsi="Tahoma" w:cs="Tahoma"/>
          <w:b/>
          <w:bCs/>
          <w:sz w:val="20"/>
          <w:szCs w:val="20"/>
        </w:rPr>
        <w:t>20</w:t>
      </w:r>
      <w:r w:rsidR="00A11A45" w:rsidRPr="00303D20">
        <w:rPr>
          <w:rFonts w:ascii="Tahoma" w:eastAsia="Times New Roman" w:hAnsi="Tahoma" w:cs="Tahoma"/>
          <w:b/>
          <w:bCs/>
          <w:sz w:val="20"/>
          <w:szCs w:val="20"/>
        </w:rPr>
        <w:t>A</w:t>
      </w:r>
      <w:r w:rsidRPr="00303D20">
        <w:rPr>
          <w:rFonts w:ascii="Tahoma" w:eastAsia="Times New Roman" w:hAnsi="Tahoma" w:cs="Tahoma"/>
          <w:b/>
          <w:bCs/>
          <w:sz w:val="20"/>
          <w:szCs w:val="20"/>
        </w:rPr>
        <w:t>. Security Classification</w:t>
      </w:r>
    </w:p>
    <w:p w:rsidR="00BB75F3" w:rsidRPr="00303D20" w:rsidRDefault="00BB75F3" w:rsidP="00BB75F3">
      <w:pPr>
        <w:spacing w:after="0"/>
        <w:ind w:left="1440"/>
        <w:rPr>
          <w:rFonts w:ascii="Tahoma" w:eastAsia="Times New Roman" w:hAnsi="Tahoma" w:cs="Tahoma"/>
          <w:sz w:val="20"/>
          <w:szCs w:val="20"/>
        </w:rPr>
      </w:pPr>
      <w:r w:rsidRPr="00303D20">
        <w:rPr>
          <w:rFonts w:ascii="Tahoma" w:eastAsia="Times New Roman" w:hAnsi="Tahoma" w:cs="Tahoma"/>
          <w:sz w:val="20"/>
          <w:szCs w:val="20"/>
        </w:rPr>
        <w:t>A</w:t>
      </w:r>
      <w:r w:rsidRPr="00303D20">
        <w:rPr>
          <w:rFonts w:ascii="Tahoma" w:eastAsia="Times New Roman" w:hAnsi="Tahoma" w:cs="Tahoma"/>
          <w:sz w:val="20"/>
          <w:szCs w:val="20"/>
        </w:rPr>
        <w:tab/>
        <w:t>Confidential - Formerly Restricted Data</w:t>
      </w:r>
    </w:p>
    <w:p w:rsidR="00BB75F3" w:rsidRPr="00303D20" w:rsidRDefault="00BB75F3" w:rsidP="00BB75F3">
      <w:pPr>
        <w:spacing w:after="0"/>
        <w:ind w:left="1440"/>
        <w:rPr>
          <w:rFonts w:ascii="Tahoma" w:eastAsia="Times New Roman" w:hAnsi="Tahoma" w:cs="Tahoma"/>
          <w:sz w:val="20"/>
          <w:szCs w:val="20"/>
        </w:rPr>
      </w:pPr>
      <w:r w:rsidRPr="00303D20">
        <w:rPr>
          <w:rFonts w:ascii="Tahoma" w:eastAsia="Times New Roman" w:hAnsi="Tahoma" w:cs="Tahoma"/>
          <w:sz w:val="20"/>
          <w:szCs w:val="20"/>
        </w:rPr>
        <w:t>B</w:t>
      </w:r>
      <w:r w:rsidRPr="00303D20">
        <w:rPr>
          <w:rFonts w:ascii="Tahoma" w:eastAsia="Times New Roman" w:hAnsi="Tahoma" w:cs="Tahoma"/>
          <w:sz w:val="20"/>
          <w:szCs w:val="20"/>
        </w:rPr>
        <w:tab/>
        <w:t>Confidential - Restricted Data</w:t>
      </w:r>
    </w:p>
    <w:p w:rsidR="00BB75F3" w:rsidRPr="00303D20" w:rsidRDefault="00BB75F3" w:rsidP="00BB75F3">
      <w:pPr>
        <w:spacing w:after="0"/>
        <w:ind w:left="1440"/>
        <w:rPr>
          <w:rFonts w:ascii="Tahoma" w:eastAsia="Times New Roman" w:hAnsi="Tahoma" w:cs="Tahoma"/>
          <w:sz w:val="20"/>
          <w:szCs w:val="20"/>
        </w:rPr>
      </w:pPr>
      <w:r w:rsidRPr="00303D20">
        <w:rPr>
          <w:rFonts w:ascii="Tahoma" w:eastAsia="Times New Roman" w:hAnsi="Tahoma" w:cs="Tahoma"/>
          <w:sz w:val="20"/>
          <w:szCs w:val="20"/>
        </w:rPr>
        <w:t>C</w:t>
      </w:r>
      <w:r w:rsidRPr="00303D20">
        <w:rPr>
          <w:rFonts w:ascii="Tahoma" w:eastAsia="Times New Roman" w:hAnsi="Tahoma" w:cs="Tahoma"/>
          <w:sz w:val="20"/>
          <w:szCs w:val="20"/>
        </w:rPr>
        <w:tab/>
        <w:t>Confidential</w:t>
      </w:r>
    </w:p>
    <w:p w:rsidR="00BB75F3" w:rsidRPr="00303D20" w:rsidRDefault="00BB75F3" w:rsidP="00BB75F3">
      <w:pPr>
        <w:spacing w:after="0"/>
        <w:ind w:left="1440"/>
        <w:rPr>
          <w:rFonts w:ascii="Tahoma" w:eastAsia="Times New Roman" w:hAnsi="Tahoma" w:cs="Tahoma"/>
          <w:sz w:val="20"/>
          <w:szCs w:val="20"/>
        </w:rPr>
      </w:pPr>
      <w:r w:rsidRPr="00303D20">
        <w:rPr>
          <w:rFonts w:ascii="Tahoma" w:eastAsia="Times New Roman" w:hAnsi="Tahoma" w:cs="Tahoma"/>
          <w:sz w:val="20"/>
          <w:szCs w:val="20"/>
        </w:rPr>
        <w:t>D</w:t>
      </w:r>
      <w:r w:rsidRPr="00303D20">
        <w:rPr>
          <w:rFonts w:ascii="Tahoma" w:eastAsia="Times New Roman" w:hAnsi="Tahoma" w:cs="Tahoma"/>
          <w:sz w:val="20"/>
          <w:szCs w:val="20"/>
        </w:rPr>
        <w:tab/>
        <w:t>Confidential - Cryptologic</w:t>
      </w:r>
    </w:p>
    <w:p w:rsidR="00BB75F3" w:rsidRPr="00303D20" w:rsidRDefault="00BB75F3" w:rsidP="00BB75F3">
      <w:pPr>
        <w:spacing w:after="0"/>
        <w:ind w:left="1440"/>
        <w:rPr>
          <w:rFonts w:ascii="Tahoma" w:eastAsia="Times New Roman" w:hAnsi="Tahoma" w:cs="Tahoma"/>
          <w:sz w:val="20"/>
          <w:szCs w:val="20"/>
        </w:rPr>
      </w:pPr>
      <w:r w:rsidRPr="00303D20">
        <w:rPr>
          <w:rFonts w:ascii="Tahoma" w:eastAsia="Times New Roman" w:hAnsi="Tahoma" w:cs="Tahoma"/>
          <w:sz w:val="20"/>
          <w:szCs w:val="20"/>
        </w:rPr>
        <w:t>E</w:t>
      </w:r>
      <w:r w:rsidRPr="00303D20">
        <w:rPr>
          <w:rFonts w:ascii="Tahoma" w:eastAsia="Times New Roman" w:hAnsi="Tahoma" w:cs="Tahoma"/>
          <w:sz w:val="20"/>
          <w:szCs w:val="20"/>
        </w:rPr>
        <w:tab/>
        <w:t>Secret - Cryptologic</w:t>
      </w:r>
    </w:p>
    <w:p w:rsidR="00BB75F3" w:rsidRPr="00303D20" w:rsidRDefault="00BB75F3" w:rsidP="00BB75F3">
      <w:pPr>
        <w:spacing w:after="0"/>
        <w:ind w:left="1440"/>
        <w:rPr>
          <w:rFonts w:ascii="Tahoma" w:eastAsia="Times New Roman" w:hAnsi="Tahoma" w:cs="Tahoma"/>
          <w:sz w:val="20"/>
          <w:szCs w:val="20"/>
        </w:rPr>
      </w:pPr>
      <w:r w:rsidRPr="00303D20">
        <w:rPr>
          <w:rFonts w:ascii="Tahoma" w:eastAsia="Times New Roman" w:hAnsi="Tahoma" w:cs="Tahoma"/>
          <w:sz w:val="20"/>
          <w:szCs w:val="20"/>
        </w:rPr>
        <w:t>F</w:t>
      </w:r>
      <w:r w:rsidRPr="00303D20">
        <w:rPr>
          <w:rFonts w:ascii="Tahoma" w:eastAsia="Times New Roman" w:hAnsi="Tahoma" w:cs="Tahoma"/>
          <w:sz w:val="20"/>
          <w:szCs w:val="20"/>
        </w:rPr>
        <w:tab/>
        <w:t>Top Secret - Cryptologic</w:t>
      </w:r>
    </w:p>
    <w:p w:rsidR="00BB75F3" w:rsidRPr="00303D20" w:rsidRDefault="00BB75F3" w:rsidP="00BB75F3">
      <w:pPr>
        <w:spacing w:after="0"/>
        <w:ind w:left="1440"/>
        <w:rPr>
          <w:rFonts w:ascii="Tahoma" w:eastAsia="Times New Roman" w:hAnsi="Tahoma" w:cs="Tahoma"/>
          <w:sz w:val="20"/>
          <w:szCs w:val="20"/>
        </w:rPr>
      </w:pPr>
      <w:r w:rsidRPr="00303D20">
        <w:rPr>
          <w:rFonts w:ascii="Tahoma" w:eastAsia="Times New Roman" w:hAnsi="Tahoma" w:cs="Tahoma"/>
          <w:sz w:val="20"/>
          <w:szCs w:val="20"/>
        </w:rPr>
        <w:t>G</w:t>
      </w:r>
      <w:r w:rsidRPr="00303D20">
        <w:rPr>
          <w:rFonts w:ascii="Tahoma" w:eastAsia="Times New Roman" w:hAnsi="Tahoma" w:cs="Tahoma"/>
          <w:sz w:val="20"/>
          <w:szCs w:val="20"/>
        </w:rPr>
        <w:tab/>
        <w:t>Secret - Formerly Restricted Data</w:t>
      </w:r>
    </w:p>
    <w:p w:rsidR="00BB75F3" w:rsidRPr="00303D20" w:rsidRDefault="00BB75F3" w:rsidP="00BB75F3">
      <w:pPr>
        <w:spacing w:after="0"/>
        <w:ind w:left="1440"/>
        <w:rPr>
          <w:rFonts w:ascii="Tahoma" w:eastAsia="Times New Roman" w:hAnsi="Tahoma" w:cs="Tahoma"/>
          <w:sz w:val="20"/>
          <w:szCs w:val="20"/>
        </w:rPr>
      </w:pPr>
      <w:r w:rsidRPr="00303D20">
        <w:rPr>
          <w:rFonts w:ascii="Tahoma" w:eastAsia="Times New Roman" w:hAnsi="Tahoma" w:cs="Tahoma"/>
          <w:sz w:val="20"/>
          <w:szCs w:val="20"/>
        </w:rPr>
        <w:t>H</w:t>
      </w:r>
      <w:r w:rsidRPr="00303D20">
        <w:rPr>
          <w:rFonts w:ascii="Tahoma" w:eastAsia="Times New Roman" w:hAnsi="Tahoma" w:cs="Tahoma"/>
          <w:sz w:val="20"/>
          <w:szCs w:val="20"/>
        </w:rPr>
        <w:tab/>
        <w:t>Secret - Restricted Data</w:t>
      </w:r>
    </w:p>
    <w:p w:rsidR="00BB75F3" w:rsidRPr="00303D20" w:rsidRDefault="00BB75F3" w:rsidP="00BB75F3">
      <w:pPr>
        <w:spacing w:after="0"/>
        <w:ind w:left="1440"/>
        <w:rPr>
          <w:rFonts w:ascii="Tahoma" w:eastAsia="Times New Roman" w:hAnsi="Tahoma" w:cs="Tahoma"/>
          <w:sz w:val="20"/>
          <w:szCs w:val="20"/>
        </w:rPr>
      </w:pPr>
      <w:r w:rsidRPr="00303D20">
        <w:rPr>
          <w:rFonts w:ascii="Tahoma" w:eastAsia="Times New Roman" w:hAnsi="Tahoma" w:cs="Tahoma"/>
          <w:sz w:val="20"/>
          <w:szCs w:val="20"/>
        </w:rPr>
        <w:t>K</w:t>
      </w:r>
      <w:r w:rsidRPr="00303D20">
        <w:rPr>
          <w:rFonts w:ascii="Tahoma" w:eastAsia="Times New Roman" w:hAnsi="Tahoma" w:cs="Tahoma"/>
          <w:sz w:val="20"/>
          <w:szCs w:val="20"/>
        </w:rPr>
        <w:tab/>
        <w:t>Top Secret - Formerly Restricted Data</w:t>
      </w:r>
    </w:p>
    <w:p w:rsidR="00BB75F3" w:rsidRPr="00303D20" w:rsidRDefault="00BB75F3" w:rsidP="00BB75F3">
      <w:pPr>
        <w:spacing w:after="0"/>
        <w:ind w:left="1440"/>
        <w:rPr>
          <w:rFonts w:ascii="Tahoma" w:eastAsia="Times New Roman" w:hAnsi="Tahoma" w:cs="Tahoma"/>
          <w:sz w:val="20"/>
          <w:szCs w:val="20"/>
        </w:rPr>
      </w:pPr>
      <w:r w:rsidRPr="00303D20">
        <w:rPr>
          <w:rFonts w:ascii="Tahoma" w:eastAsia="Times New Roman" w:hAnsi="Tahoma" w:cs="Tahoma"/>
          <w:sz w:val="20"/>
          <w:szCs w:val="20"/>
        </w:rPr>
        <w:t>L</w:t>
      </w:r>
      <w:r w:rsidRPr="00303D20">
        <w:rPr>
          <w:rFonts w:ascii="Tahoma" w:eastAsia="Times New Roman" w:hAnsi="Tahoma" w:cs="Tahoma"/>
          <w:sz w:val="20"/>
          <w:szCs w:val="20"/>
        </w:rPr>
        <w:tab/>
        <w:t>Top Secret - Restricted Data</w:t>
      </w:r>
    </w:p>
    <w:p w:rsidR="00BB75F3" w:rsidRPr="00303D20" w:rsidRDefault="00BB75F3" w:rsidP="00BB75F3">
      <w:pPr>
        <w:spacing w:after="0"/>
        <w:ind w:left="2160" w:hanging="720"/>
        <w:rPr>
          <w:rFonts w:ascii="Tahoma" w:eastAsia="Times New Roman" w:hAnsi="Tahoma" w:cs="Tahoma"/>
          <w:sz w:val="20"/>
          <w:szCs w:val="20"/>
        </w:rPr>
      </w:pPr>
      <w:r w:rsidRPr="00303D20">
        <w:rPr>
          <w:rFonts w:ascii="Tahoma" w:eastAsia="Times New Roman" w:hAnsi="Tahoma" w:cs="Tahoma"/>
          <w:sz w:val="20"/>
          <w:szCs w:val="20"/>
        </w:rPr>
        <w:t>O</w:t>
      </w:r>
      <w:r w:rsidRPr="00303D20">
        <w:rPr>
          <w:rFonts w:ascii="Tahoma" w:eastAsia="Times New Roman" w:hAnsi="Tahoma" w:cs="Tahoma"/>
          <w:sz w:val="20"/>
          <w:szCs w:val="20"/>
        </w:rPr>
        <w:tab/>
        <w:t>Item contains naval nuclear propulsion information; disposal and access limitations are identified in NAVSEAINST C5511.32.  Store and handle in a manner which will preclude unauthorized access to this material.</w:t>
      </w:r>
    </w:p>
    <w:p w:rsidR="00BB75F3" w:rsidRPr="00303D20" w:rsidRDefault="00BB75F3" w:rsidP="00BB75F3">
      <w:pPr>
        <w:spacing w:after="0"/>
        <w:ind w:left="1440"/>
        <w:rPr>
          <w:rFonts w:ascii="Tahoma" w:eastAsia="Times New Roman" w:hAnsi="Tahoma" w:cs="Tahoma"/>
          <w:sz w:val="20"/>
          <w:szCs w:val="20"/>
        </w:rPr>
      </w:pPr>
      <w:r w:rsidRPr="00303D20">
        <w:rPr>
          <w:rFonts w:ascii="Tahoma" w:eastAsia="Times New Roman" w:hAnsi="Tahoma" w:cs="Tahoma"/>
          <w:sz w:val="20"/>
          <w:szCs w:val="20"/>
        </w:rPr>
        <w:t>S</w:t>
      </w:r>
      <w:r w:rsidRPr="00303D20">
        <w:rPr>
          <w:rFonts w:ascii="Tahoma" w:eastAsia="Times New Roman" w:hAnsi="Tahoma" w:cs="Tahoma"/>
          <w:sz w:val="20"/>
          <w:szCs w:val="20"/>
        </w:rPr>
        <w:tab/>
        <w:t>Secret</w:t>
      </w:r>
    </w:p>
    <w:p w:rsidR="00BB75F3" w:rsidRPr="00303D20" w:rsidRDefault="00BB75F3" w:rsidP="00BB75F3">
      <w:pPr>
        <w:spacing w:after="0"/>
        <w:ind w:left="1440"/>
        <w:rPr>
          <w:rFonts w:ascii="Tahoma" w:eastAsia="Times New Roman" w:hAnsi="Tahoma" w:cs="Tahoma"/>
          <w:sz w:val="20"/>
          <w:szCs w:val="20"/>
        </w:rPr>
      </w:pPr>
      <w:r w:rsidRPr="00303D20">
        <w:rPr>
          <w:rFonts w:ascii="Tahoma" w:eastAsia="Times New Roman" w:hAnsi="Tahoma" w:cs="Tahoma"/>
          <w:sz w:val="20"/>
          <w:szCs w:val="20"/>
        </w:rPr>
        <w:t>T</w:t>
      </w:r>
      <w:r w:rsidRPr="00303D20">
        <w:rPr>
          <w:rFonts w:ascii="Tahoma" w:eastAsia="Times New Roman" w:hAnsi="Tahoma" w:cs="Tahoma"/>
          <w:sz w:val="20"/>
          <w:szCs w:val="20"/>
        </w:rPr>
        <w:tab/>
        <w:t>Top Secret</w:t>
      </w:r>
    </w:p>
    <w:p w:rsidR="00BB75F3" w:rsidRPr="00303D20" w:rsidRDefault="00BB75F3" w:rsidP="00BB75F3">
      <w:pPr>
        <w:spacing w:after="0"/>
        <w:ind w:left="1440"/>
        <w:rPr>
          <w:rFonts w:ascii="Tahoma" w:eastAsia="Times New Roman" w:hAnsi="Tahoma" w:cs="Tahoma"/>
          <w:sz w:val="20"/>
          <w:szCs w:val="20"/>
        </w:rPr>
      </w:pPr>
      <w:r w:rsidRPr="00303D20">
        <w:rPr>
          <w:rFonts w:ascii="Tahoma" w:eastAsia="Times New Roman" w:hAnsi="Tahoma" w:cs="Tahoma"/>
          <w:sz w:val="20"/>
          <w:szCs w:val="20"/>
        </w:rPr>
        <w:t>U</w:t>
      </w:r>
      <w:r w:rsidRPr="00303D20">
        <w:rPr>
          <w:rFonts w:ascii="Tahoma" w:eastAsia="Times New Roman" w:hAnsi="Tahoma" w:cs="Tahoma"/>
          <w:sz w:val="20"/>
          <w:szCs w:val="20"/>
        </w:rPr>
        <w:tab/>
        <w:t>Unclassified</w:t>
      </w:r>
    </w:p>
    <w:p w:rsidR="00BB75F3" w:rsidRPr="00303D20" w:rsidRDefault="00BB75F3" w:rsidP="00BB75F3">
      <w:pPr>
        <w:spacing w:after="0"/>
        <w:ind w:left="2160" w:hanging="720"/>
        <w:rPr>
          <w:rFonts w:ascii="Tahoma" w:eastAsia="Times New Roman" w:hAnsi="Tahoma" w:cs="Tahoma"/>
          <w:sz w:val="20"/>
          <w:szCs w:val="20"/>
        </w:rPr>
      </w:pPr>
      <w:r w:rsidRPr="00303D20">
        <w:rPr>
          <w:rFonts w:ascii="Tahoma" w:eastAsia="Times New Roman" w:hAnsi="Tahoma" w:cs="Tahoma"/>
          <w:sz w:val="20"/>
          <w:szCs w:val="20"/>
        </w:rPr>
        <w:t>7</w:t>
      </w:r>
      <w:r w:rsidRPr="00303D20">
        <w:rPr>
          <w:rFonts w:ascii="Tahoma" w:eastAsia="Times New Roman" w:hAnsi="Tahoma" w:cs="Tahoma"/>
          <w:sz w:val="20"/>
          <w:szCs w:val="20"/>
        </w:rPr>
        <w:tab/>
        <w:t>Item assigned a Demilitarization Code other than A, B, or Q for which another Controlled Inventory Item Code (CIIC) is inappropriate.  The loss, theft, unlawful disposition, and/or recovery of an item in this category will be investigated in accordance with DOD 4000.25-2-M and DOD 7200.10-M.</w:t>
      </w:r>
    </w:p>
    <w:p w:rsidR="00F215E1" w:rsidRPr="00303D20" w:rsidRDefault="00BB75F3" w:rsidP="00C93C50">
      <w:pPr>
        <w:spacing w:after="0"/>
        <w:ind w:left="2160" w:hanging="720"/>
        <w:rPr>
          <w:rFonts w:ascii="Tahoma" w:eastAsia="Times New Roman" w:hAnsi="Tahoma" w:cs="Tahoma"/>
          <w:sz w:val="20"/>
          <w:szCs w:val="20"/>
        </w:rPr>
      </w:pPr>
      <w:r w:rsidRPr="00303D20">
        <w:rPr>
          <w:rFonts w:ascii="Tahoma" w:eastAsia="Times New Roman" w:hAnsi="Tahoma" w:cs="Tahoma"/>
          <w:sz w:val="20"/>
          <w:szCs w:val="20"/>
        </w:rPr>
        <w:t>9</w:t>
      </w:r>
      <w:r w:rsidRPr="00303D20">
        <w:rPr>
          <w:rFonts w:ascii="Tahoma" w:eastAsia="Times New Roman" w:hAnsi="Tahoma" w:cs="Tahoma"/>
          <w:sz w:val="20"/>
          <w:szCs w:val="20"/>
        </w:rPr>
        <w:tab/>
        <w:t>This code identifies an item as a Controlled Cryptographic Item (CCI).  CCI is described as secure telecommunications or information handling equipment, associated cryptographic component, or other hardware item which performs a critical COMSEC function.  Items so designated are unclassified but controlled, and will bear the designation "Controlled Cryptographic Item or CCI."</w:t>
      </w:r>
    </w:p>
    <w:p w:rsidR="00A11A45" w:rsidRPr="00303D20" w:rsidRDefault="00A11A45" w:rsidP="00A11A45">
      <w:pPr>
        <w:spacing w:after="0"/>
        <w:rPr>
          <w:rFonts w:ascii="Tahoma" w:eastAsia="Times New Roman" w:hAnsi="Tahoma" w:cs="Tahoma"/>
          <w:sz w:val="20"/>
          <w:szCs w:val="20"/>
        </w:rPr>
      </w:pPr>
      <w:r w:rsidRPr="00303D20">
        <w:rPr>
          <w:rFonts w:ascii="Tahoma" w:eastAsia="Times New Roman" w:hAnsi="Tahoma" w:cs="Tahoma"/>
          <w:b/>
          <w:bCs/>
          <w:sz w:val="20"/>
          <w:szCs w:val="20"/>
        </w:rPr>
        <w:t>21A. Demilitarization Code</w:t>
      </w:r>
    </w:p>
    <w:p w:rsidR="00D51CD4" w:rsidRPr="00303D20" w:rsidRDefault="00D51CD4" w:rsidP="00D51CD4">
      <w:pPr>
        <w:spacing w:after="0"/>
        <w:ind w:left="1440"/>
        <w:rPr>
          <w:rFonts w:ascii="Tahoma" w:eastAsia="Times New Roman" w:hAnsi="Tahoma" w:cs="Tahoma"/>
          <w:sz w:val="20"/>
          <w:szCs w:val="20"/>
        </w:rPr>
      </w:pPr>
      <w:r w:rsidRPr="00303D20">
        <w:rPr>
          <w:rFonts w:ascii="Tahoma" w:eastAsia="Times New Roman" w:hAnsi="Tahoma" w:cs="Tahoma"/>
          <w:sz w:val="20"/>
          <w:szCs w:val="20"/>
        </w:rPr>
        <w:t>A</w:t>
      </w:r>
      <w:r w:rsidRPr="00303D20">
        <w:rPr>
          <w:rFonts w:ascii="Tahoma" w:eastAsia="Times New Roman" w:hAnsi="Tahoma" w:cs="Tahoma"/>
          <w:sz w:val="20"/>
          <w:szCs w:val="20"/>
        </w:rPr>
        <w:tab/>
        <w:t>Non-MLI (Munitions List Item) -- Demilitarization not required.</w:t>
      </w:r>
    </w:p>
    <w:p w:rsidR="00D51CD4" w:rsidRPr="00303D20" w:rsidRDefault="00D51CD4" w:rsidP="00D51CD4">
      <w:pPr>
        <w:spacing w:after="0"/>
        <w:ind w:left="1440"/>
        <w:rPr>
          <w:rFonts w:ascii="Tahoma" w:eastAsia="Times New Roman" w:hAnsi="Tahoma" w:cs="Tahoma"/>
          <w:sz w:val="20"/>
          <w:szCs w:val="20"/>
        </w:rPr>
      </w:pPr>
      <w:r w:rsidRPr="00303D20">
        <w:rPr>
          <w:rFonts w:ascii="Tahoma" w:eastAsia="Times New Roman" w:hAnsi="Tahoma" w:cs="Tahoma"/>
          <w:sz w:val="20"/>
          <w:szCs w:val="20"/>
        </w:rPr>
        <w:t>B</w:t>
      </w:r>
      <w:r w:rsidRPr="00303D20">
        <w:rPr>
          <w:rFonts w:ascii="Tahoma" w:eastAsia="Times New Roman" w:hAnsi="Tahoma" w:cs="Tahoma"/>
          <w:sz w:val="20"/>
          <w:szCs w:val="20"/>
        </w:rPr>
        <w:tab/>
        <w:t>MLI -- Demilitarization not required.</w:t>
      </w:r>
    </w:p>
    <w:p w:rsidR="00D51CD4" w:rsidRPr="00303D20" w:rsidRDefault="00D51CD4" w:rsidP="00C93C50">
      <w:pPr>
        <w:spacing w:after="0"/>
        <w:ind w:left="2160" w:hanging="720"/>
        <w:rPr>
          <w:rFonts w:ascii="Tahoma" w:eastAsia="Times New Roman" w:hAnsi="Tahoma" w:cs="Tahoma"/>
          <w:sz w:val="20"/>
          <w:szCs w:val="20"/>
        </w:rPr>
      </w:pPr>
      <w:r w:rsidRPr="00303D20">
        <w:rPr>
          <w:rFonts w:ascii="Tahoma" w:eastAsia="Times New Roman" w:hAnsi="Tahoma" w:cs="Tahoma"/>
          <w:sz w:val="20"/>
          <w:szCs w:val="20"/>
        </w:rPr>
        <w:t>C</w:t>
      </w:r>
      <w:r w:rsidRPr="00303D20">
        <w:rPr>
          <w:rFonts w:ascii="Tahoma" w:eastAsia="Times New Roman" w:hAnsi="Tahoma" w:cs="Tahoma"/>
          <w:sz w:val="20"/>
          <w:szCs w:val="20"/>
        </w:rPr>
        <w:tab/>
        <w:t>MLI -- Remove and/or demilitarize installed key point(s) as prescribed in Defense Demilitarization Manual (DOD 4160.21-M-1) or lethal parts, components, and accessories.</w:t>
      </w:r>
    </w:p>
    <w:p w:rsidR="00D51CD4" w:rsidRPr="00303D20" w:rsidRDefault="00D51CD4" w:rsidP="00C93C50">
      <w:pPr>
        <w:spacing w:after="0"/>
        <w:ind w:left="2160" w:hanging="720"/>
        <w:rPr>
          <w:rFonts w:ascii="Tahoma" w:eastAsia="Times New Roman" w:hAnsi="Tahoma" w:cs="Tahoma"/>
          <w:sz w:val="20"/>
          <w:szCs w:val="20"/>
        </w:rPr>
      </w:pPr>
      <w:r w:rsidRPr="00303D20">
        <w:rPr>
          <w:rFonts w:ascii="Tahoma" w:eastAsia="Times New Roman" w:hAnsi="Tahoma" w:cs="Tahoma"/>
          <w:sz w:val="20"/>
          <w:szCs w:val="20"/>
        </w:rPr>
        <w:t>D</w:t>
      </w:r>
      <w:r w:rsidRPr="00303D20">
        <w:rPr>
          <w:rFonts w:ascii="Tahoma" w:eastAsia="Times New Roman" w:hAnsi="Tahoma" w:cs="Tahoma"/>
          <w:sz w:val="20"/>
          <w:szCs w:val="20"/>
        </w:rPr>
        <w:tab/>
        <w:t>MLI -- Demilitarize by mutilation (make unfit for intended purpose) by melting, cutting, tearing, scratching, crushing, breaking, punching, neutralizing, etc. (As an alternate, burial and deep water dumping may be used when authorized).</w:t>
      </w:r>
    </w:p>
    <w:p w:rsidR="00D51CD4" w:rsidRPr="00303D20" w:rsidRDefault="00D51CD4" w:rsidP="00D51CD4">
      <w:pPr>
        <w:spacing w:after="0"/>
        <w:ind w:left="1440"/>
        <w:rPr>
          <w:rFonts w:ascii="Tahoma" w:eastAsia="Times New Roman" w:hAnsi="Tahoma" w:cs="Tahoma"/>
          <w:sz w:val="20"/>
          <w:szCs w:val="20"/>
        </w:rPr>
      </w:pPr>
      <w:r w:rsidRPr="00303D20">
        <w:rPr>
          <w:rFonts w:ascii="Tahoma" w:eastAsia="Times New Roman" w:hAnsi="Tahoma" w:cs="Tahoma"/>
          <w:sz w:val="20"/>
          <w:szCs w:val="20"/>
        </w:rPr>
        <w:t>E</w:t>
      </w:r>
      <w:r w:rsidRPr="00303D20">
        <w:rPr>
          <w:rFonts w:ascii="Tahoma" w:eastAsia="Times New Roman" w:hAnsi="Tahoma" w:cs="Tahoma"/>
          <w:sz w:val="20"/>
          <w:szCs w:val="20"/>
        </w:rPr>
        <w:tab/>
        <w:t>MLI -- Demilitarize by burning, shredding, or pulping.</w:t>
      </w:r>
    </w:p>
    <w:p w:rsidR="00D51CD4" w:rsidRPr="00303D20" w:rsidRDefault="00D51CD4" w:rsidP="00C93C50">
      <w:pPr>
        <w:spacing w:after="0"/>
        <w:ind w:left="2160" w:hanging="720"/>
        <w:rPr>
          <w:rFonts w:ascii="Tahoma" w:eastAsia="Times New Roman" w:hAnsi="Tahoma" w:cs="Tahoma"/>
          <w:sz w:val="20"/>
          <w:szCs w:val="20"/>
        </w:rPr>
      </w:pPr>
      <w:proofErr w:type="gramStart"/>
      <w:r w:rsidRPr="00303D20">
        <w:rPr>
          <w:rFonts w:ascii="Tahoma" w:eastAsia="Times New Roman" w:hAnsi="Tahoma" w:cs="Tahoma"/>
          <w:sz w:val="20"/>
          <w:szCs w:val="20"/>
        </w:rPr>
        <w:t>F</w:t>
      </w:r>
      <w:r w:rsidRPr="00303D20">
        <w:rPr>
          <w:rFonts w:ascii="Tahoma" w:eastAsia="Times New Roman" w:hAnsi="Tahoma" w:cs="Tahoma"/>
          <w:sz w:val="20"/>
          <w:szCs w:val="20"/>
        </w:rPr>
        <w:tab/>
        <w:t>MLI -- Demilitarization instructions to be furnished by item manager.</w:t>
      </w:r>
      <w:proofErr w:type="gramEnd"/>
    </w:p>
    <w:p w:rsidR="00D51CD4" w:rsidRPr="00303D20" w:rsidRDefault="00D51CD4" w:rsidP="00BA143C">
      <w:pPr>
        <w:spacing w:after="0"/>
        <w:ind w:left="2160" w:hanging="720"/>
        <w:rPr>
          <w:rFonts w:ascii="Tahoma" w:eastAsia="Times New Roman" w:hAnsi="Tahoma" w:cs="Tahoma"/>
          <w:sz w:val="20"/>
          <w:szCs w:val="20"/>
        </w:rPr>
      </w:pPr>
      <w:r w:rsidRPr="00303D20">
        <w:rPr>
          <w:rFonts w:ascii="Tahoma" w:eastAsia="Times New Roman" w:hAnsi="Tahoma" w:cs="Tahoma"/>
          <w:sz w:val="20"/>
          <w:szCs w:val="20"/>
        </w:rPr>
        <w:t>G</w:t>
      </w:r>
      <w:r w:rsidRPr="00303D20">
        <w:rPr>
          <w:rFonts w:ascii="Tahoma" w:eastAsia="Times New Roman" w:hAnsi="Tahoma" w:cs="Tahoma"/>
          <w:sz w:val="20"/>
          <w:szCs w:val="20"/>
        </w:rPr>
        <w:tab/>
        <w:t>MLI (Munitions List Items) - Demilitarization required - AEDA (Armament, Explosives, Drugs and Alcohol).  Demilitarization, and, if required, declassification and/or removal of sensitive markings or information, will be accomplished prior to physical transfer to a DRMO (Defense Reutilization and Marketing Office).  This code will be used for all AEDA items including those which also require declassification and/or removal of sensitive markings or information.</w:t>
      </w:r>
    </w:p>
    <w:p w:rsidR="00D51CD4" w:rsidRPr="00303D20" w:rsidRDefault="00D51CD4" w:rsidP="00BA143C">
      <w:pPr>
        <w:spacing w:after="0"/>
        <w:ind w:left="2160" w:hanging="720"/>
        <w:rPr>
          <w:rFonts w:ascii="Tahoma" w:eastAsia="Times New Roman" w:hAnsi="Tahoma" w:cs="Tahoma"/>
          <w:sz w:val="20"/>
          <w:szCs w:val="20"/>
        </w:rPr>
      </w:pPr>
      <w:r w:rsidRPr="00303D20">
        <w:rPr>
          <w:rFonts w:ascii="Tahoma" w:eastAsia="Times New Roman" w:hAnsi="Tahoma" w:cs="Tahoma"/>
          <w:sz w:val="20"/>
          <w:szCs w:val="20"/>
        </w:rPr>
        <w:t>P</w:t>
      </w:r>
      <w:r w:rsidRPr="00303D20">
        <w:rPr>
          <w:rFonts w:ascii="Tahoma" w:eastAsia="Times New Roman" w:hAnsi="Tahoma" w:cs="Tahoma"/>
          <w:sz w:val="20"/>
          <w:szCs w:val="20"/>
        </w:rPr>
        <w:tab/>
        <w:t>MLI (Security Classified) - Declassification, and any other required demilitarization, and removal of any sensitive accountability or physical transfer to a DRMO.  This code will not be assigned to AEDA (Ammunition, Explosives, and Dangerous Articles).</w:t>
      </w:r>
    </w:p>
    <w:p w:rsidR="00DE4A1D" w:rsidRDefault="00D51CD4" w:rsidP="00BA143C">
      <w:pPr>
        <w:spacing w:after="0"/>
        <w:ind w:left="2160" w:hanging="720"/>
        <w:rPr>
          <w:rFonts w:ascii="Tahoma" w:eastAsia="Times New Roman" w:hAnsi="Tahoma" w:cs="Tahoma"/>
          <w:sz w:val="20"/>
          <w:szCs w:val="20"/>
        </w:rPr>
      </w:pPr>
      <w:r w:rsidRPr="00303D20">
        <w:rPr>
          <w:rFonts w:ascii="Tahoma" w:eastAsia="Times New Roman" w:hAnsi="Tahoma" w:cs="Tahoma"/>
          <w:sz w:val="20"/>
          <w:szCs w:val="20"/>
        </w:rPr>
        <w:t>Q</w:t>
      </w:r>
      <w:r w:rsidRPr="00303D20">
        <w:rPr>
          <w:rFonts w:ascii="Tahoma" w:eastAsia="Times New Roman" w:hAnsi="Tahoma" w:cs="Tahoma"/>
          <w:sz w:val="20"/>
          <w:szCs w:val="20"/>
        </w:rPr>
        <w:tab/>
        <w:t>Strategic List Item (SLI) mutilate to the extent necessary to preclude restoration to normal use and prevent recovery of essential component parts or assemblies overseas only.  Mutilation not required in the U.S., Puerto Rico, American Samoa, Guam, the Trust Territory of the Pacific Islands and the Virgin Islands.  Mutilation requirements may be waived if purchaser elects to ship item to the United States under controls stipulated in the terms and conditions of sale.</w:t>
      </w:r>
    </w:p>
    <w:p w:rsidR="00DE4A1D" w:rsidRDefault="00DE4A1D">
      <w:pPr>
        <w:rPr>
          <w:rFonts w:ascii="Tahoma" w:eastAsia="Times New Roman" w:hAnsi="Tahoma" w:cs="Tahoma"/>
          <w:sz w:val="20"/>
          <w:szCs w:val="20"/>
        </w:rPr>
      </w:pPr>
      <w:r>
        <w:rPr>
          <w:rFonts w:ascii="Tahoma" w:eastAsia="Times New Roman" w:hAnsi="Tahoma" w:cs="Tahoma"/>
          <w:sz w:val="20"/>
          <w:szCs w:val="20"/>
        </w:rPr>
        <w:br w:type="page"/>
      </w:r>
    </w:p>
    <w:p w:rsidR="00835E4C" w:rsidRPr="00DE4A1D" w:rsidRDefault="00835E4C" w:rsidP="00BA143C">
      <w:pPr>
        <w:spacing w:after="0"/>
        <w:ind w:left="2160" w:hanging="720"/>
        <w:rPr>
          <w:rFonts w:ascii="Tahoma" w:eastAsia="Times New Roman" w:hAnsi="Tahoma" w:cs="Tahoma"/>
          <w:sz w:val="16"/>
          <w:szCs w:val="16"/>
        </w:rPr>
      </w:pPr>
    </w:p>
    <w:p w:rsidR="00BA143C" w:rsidRPr="00451717" w:rsidRDefault="00BA143C" w:rsidP="00BA143C">
      <w:pPr>
        <w:spacing w:after="0"/>
        <w:rPr>
          <w:rFonts w:ascii="Tahoma" w:eastAsia="Times New Roman" w:hAnsi="Tahoma" w:cs="Tahoma"/>
          <w:b/>
          <w:bCs/>
          <w:sz w:val="20"/>
          <w:szCs w:val="20"/>
        </w:rPr>
      </w:pPr>
      <w:r w:rsidRPr="00451717">
        <w:rPr>
          <w:rFonts w:ascii="Tahoma" w:eastAsia="Times New Roman" w:hAnsi="Tahoma" w:cs="Tahoma"/>
          <w:b/>
          <w:bCs/>
          <w:sz w:val="20"/>
          <w:szCs w:val="20"/>
        </w:rPr>
        <w:t>22A. Precious Metals Indicator Code</w:t>
      </w:r>
    </w:p>
    <w:p w:rsidR="00835E4C" w:rsidRPr="00451717" w:rsidRDefault="00835E4C" w:rsidP="00835E4C">
      <w:pPr>
        <w:spacing w:after="0"/>
        <w:ind w:left="1440"/>
        <w:rPr>
          <w:rFonts w:ascii="Tahoma" w:eastAsia="Times New Roman" w:hAnsi="Tahoma" w:cs="Tahoma"/>
          <w:sz w:val="20"/>
          <w:szCs w:val="20"/>
        </w:rPr>
      </w:pPr>
      <w:r w:rsidRPr="00451717">
        <w:rPr>
          <w:rFonts w:ascii="Tahoma" w:eastAsia="Times New Roman" w:hAnsi="Tahoma" w:cs="Tahoma"/>
          <w:sz w:val="20"/>
          <w:szCs w:val="20"/>
        </w:rPr>
        <w:t>A</w:t>
      </w:r>
      <w:r w:rsidRPr="00451717">
        <w:rPr>
          <w:rFonts w:ascii="Tahoma" w:eastAsia="Times New Roman" w:hAnsi="Tahoma" w:cs="Tahoma"/>
          <w:sz w:val="20"/>
          <w:szCs w:val="20"/>
        </w:rPr>
        <w:tab/>
        <w:t>Item does not contain precious metals</w:t>
      </w:r>
    </w:p>
    <w:p w:rsidR="00835E4C" w:rsidRPr="00451717" w:rsidRDefault="00835E4C" w:rsidP="00303D20">
      <w:pPr>
        <w:spacing w:after="0"/>
        <w:ind w:left="2160" w:hanging="720"/>
        <w:rPr>
          <w:rFonts w:ascii="Tahoma" w:eastAsia="Times New Roman" w:hAnsi="Tahoma" w:cs="Tahoma"/>
          <w:sz w:val="20"/>
          <w:szCs w:val="20"/>
        </w:rPr>
      </w:pPr>
      <w:r w:rsidRPr="00451717">
        <w:rPr>
          <w:rFonts w:ascii="Tahoma" w:eastAsia="Times New Roman" w:hAnsi="Tahoma" w:cs="Tahoma"/>
          <w:sz w:val="20"/>
          <w:szCs w:val="20"/>
        </w:rPr>
        <w:t>C</w:t>
      </w:r>
      <w:r w:rsidRPr="00451717">
        <w:rPr>
          <w:rFonts w:ascii="Tahoma" w:eastAsia="Times New Roman" w:hAnsi="Tahoma" w:cs="Tahoma"/>
          <w:sz w:val="20"/>
          <w:szCs w:val="20"/>
        </w:rPr>
        <w:tab/>
        <w:t>Item contains combination of two or more precious metals (silver, gold, platinum)</w:t>
      </w:r>
    </w:p>
    <w:p w:rsidR="00835E4C" w:rsidRPr="00451717" w:rsidRDefault="00835E4C" w:rsidP="00835E4C">
      <w:pPr>
        <w:spacing w:after="0"/>
        <w:ind w:left="1440"/>
        <w:rPr>
          <w:rFonts w:ascii="Tahoma" w:eastAsia="Times New Roman" w:hAnsi="Tahoma" w:cs="Tahoma"/>
          <w:sz w:val="20"/>
          <w:szCs w:val="20"/>
        </w:rPr>
      </w:pPr>
      <w:r w:rsidRPr="00451717">
        <w:rPr>
          <w:rFonts w:ascii="Tahoma" w:eastAsia="Times New Roman" w:hAnsi="Tahoma" w:cs="Tahoma"/>
          <w:sz w:val="20"/>
          <w:szCs w:val="20"/>
        </w:rPr>
        <w:t>G</w:t>
      </w:r>
      <w:r w:rsidRPr="00451717">
        <w:rPr>
          <w:rFonts w:ascii="Tahoma" w:eastAsia="Times New Roman" w:hAnsi="Tahoma" w:cs="Tahoma"/>
          <w:sz w:val="20"/>
          <w:szCs w:val="20"/>
        </w:rPr>
        <w:tab/>
        <w:t>Item contains gold</w:t>
      </w:r>
    </w:p>
    <w:p w:rsidR="00835E4C" w:rsidRPr="00451717" w:rsidRDefault="00835E4C" w:rsidP="00835E4C">
      <w:pPr>
        <w:spacing w:after="0"/>
        <w:ind w:left="1440"/>
        <w:rPr>
          <w:rFonts w:ascii="Tahoma" w:eastAsia="Times New Roman" w:hAnsi="Tahoma" w:cs="Tahoma"/>
          <w:sz w:val="20"/>
          <w:szCs w:val="20"/>
        </w:rPr>
      </w:pPr>
      <w:r w:rsidRPr="00451717">
        <w:rPr>
          <w:rFonts w:ascii="Tahoma" w:eastAsia="Times New Roman" w:hAnsi="Tahoma" w:cs="Tahoma"/>
          <w:sz w:val="20"/>
          <w:szCs w:val="20"/>
        </w:rPr>
        <w:t>P</w:t>
      </w:r>
      <w:r w:rsidRPr="00451717">
        <w:rPr>
          <w:rFonts w:ascii="Tahoma" w:eastAsia="Times New Roman" w:hAnsi="Tahoma" w:cs="Tahoma"/>
          <w:sz w:val="20"/>
          <w:szCs w:val="20"/>
        </w:rPr>
        <w:tab/>
        <w:t>Item contains platinum family metals</w:t>
      </w:r>
    </w:p>
    <w:p w:rsidR="00835E4C" w:rsidRPr="00451717" w:rsidRDefault="00835E4C" w:rsidP="00835E4C">
      <w:pPr>
        <w:spacing w:after="0"/>
        <w:ind w:left="1440"/>
        <w:rPr>
          <w:rFonts w:ascii="Tahoma" w:eastAsia="Times New Roman" w:hAnsi="Tahoma" w:cs="Tahoma"/>
          <w:sz w:val="20"/>
          <w:szCs w:val="20"/>
        </w:rPr>
      </w:pPr>
      <w:r w:rsidRPr="00451717">
        <w:rPr>
          <w:rFonts w:ascii="Tahoma" w:eastAsia="Times New Roman" w:hAnsi="Tahoma" w:cs="Tahoma"/>
          <w:sz w:val="20"/>
          <w:szCs w:val="20"/>
        </w:rPr>
        <w:t>S</w:t>
      </w:r>
      <w:r w:rsidRPr="00451717">
        <w:rPr>
          <w:rFonts w:ascii="Tahoma" w:eastAsia="Times New Roman" w:hAnsi="Tahoma" w:cs="Tahoma"/>
          <w:sz w:val="20"/>
          <w:szCs w:val="20"/>
        </w:rPr>
        <w:tab/>
        <w:t>Item contains silver</w:t>
      </w:r>
    </w:p>
    <w:p w:rsidR="00835E4C" w:rsidRPr="00451717" w:rsidRDefault="00835E4C" w:rsidP="00835E4C">
      <w:pPr>
        <w:spacing w:after="0"/>
        <w:ind w:left="1440"/>
        <w:rPr>
          <w:rFonts w:ascii="Tahoma" w:eastAsia="Times New Roman" w:hAnsi="Tahoma" w:cs="Tahoma"/>
          <w:sz w:val="20"/>
          <w:szCs w:val="20"/>
        </w:rPr>
      </w:pPr>
      <w:r w:rsidRPr="00451717">
        <w:rPr>
          <w:rFonts w:ascii="Tahoma" w:eastAsia="Times New Roman" w:hAnsi="Tahoma" w:cs="Tahoma"/>
          <w:sz w:val="20"/>
          <w:szCs w:val="20"/>
        </w:rPr>
        <w:t>U</w:t>
      </w:r>
      <w:r w:rsidRPr="00451717">
        <w:rPr>
          <w:rFonts w:ascii="Tahoma" w:eastAsia="Times New Roman" w:hAnsi="Tahoma" w:cs="Tahoma"/>
          <w:sz w:val="20"/>
          <w:szCs w:val="20"/>
        </w:rPr>
        <w:tab/>
        <w:t>Precious metal type is unknown</w:t>
      </w:r>
    </w:p>
    <w:p w:rsidR="00835E4C" w:rsidRPr="00451717" w:rsidRDefault="00835E4C" w:rsidP="00835E4C">
      <w:pPr>
        <w:spacing w:after="0"/>
        <w:ind w:left="1440"/>
        <w:rPr>
          <w:rFonts w:ascii="Tahoma" w:eastAsia="Times New Roman" w:hAnsi="Tahoma" w:cs="Tahoma"/>
          <w:sz w:val="20"/>
          <w:szCs w:val="20"/>
        </w:rPr>
      </w:pPr>
      <w:r w:rsidRPr="00451717">
        <w:rPr>
          <w:rFonts w:ascii="Tahoma" w:eastAsia="Times New Roman" w:hAnsi="Tahoma" w:cs="Tahoma"/>
          <w:sz w:val="20"/>
          <w:szCs w:val="20"/>
        </w:rPr>
        <w:t>V</w:t>
      </w:r>
      <w:r w:rsidRPr="00451717">
        <w:rPr>
          <w:rFonts w:ascii="Tahoma" w:eastAsia="Times New Roman" w:hAnsi="Tahoma" w:cs="Tahoma"/>
          <w:sz w:val="20"/>
          <w:szCs w:val="20"/>
        </w:rPr>
        <w:tab/>
        <w:t>Precious metal type varies between manufacturers</w:t>
      </w:r>
    </w:p>
    <w:p w:rsidR="00D11385" w:rsidRPr="00990B93" w:rsidRDefault="00D11385" w:rsidP="00D11385">
      <w:pPr>
        <w:spacing w:after="0"/>
        <w:rPr>
          <w:rFonts w:ascii="Tahoma" w:eastAsia="Times New Roman" w:hAnsi="Tahoma" w:cs="Tahoma"/>
          <w:b/>
          <w:bCs/>
          <w:sz w:val="20"/>
          <w:szCs w:val="20"/>
        </w:rPr>
      </w:pPr>
      <w:r w:rsidRPr="00990B93">
        <w:rPr>
          <w:rFonts w:ascii="Tahoma" w:eastAsia="Times New Roman" w:hAnsi="Tahoma" w:cs="Tahoma"/>
          <w:b/>
          <w:bCs/>
          <w:sz w:val="20"/>
          <w:szCs w:val="20"/>
        </w:rPr>
        <w:t xml:space="preserve">23A. </w:t>
      </w:r>
      <w:r w:rsidR="004C6767" w:rsidRPr="00990B93">
        <w:rPr>
          <w:rFonts w:ascii="Tahoma" w:eastAsia="Times New Roman" w:hAnsi="Tahoma" w:cs="Tahoma"/>
          <w:b/>
          <w:bCs/>
          <w:sz w:val="20"/>
          <w:szCs w:val="20"/>
        </w:rPr>
        <w:t>Electrostatic</w:t>
      </w:r>
      <w:r w:rsidR="00137266" w:rsidRPr="00990B93">
        <w:rPr>
          <w:rFonts w:ascii="Tahoma" w:eastAsia="Times New Roman" w:hAnsi="Tahoma" w:cs="Tahoma"/>
          <w:b/>
          <w:bCs/>
          <w:sz w:val="20"/>
          <w:szCs w:val="20"/>
        </w:rPr>
        <w:t xml:space="preserve"> </w:t>
      </w:r>
      <w:r w:rsidR="004C6767" w:rsidRPr="00990B93">
        <w:rPr>
          <w:rFonts w:ascii="Tahoma" w:eastAsia="Times New Roman" w:hAnsi="Tahoma" w:cs="Tahoma"/>
          <w:b/>
          <w:bCs/>
          <w:sz w:val="20"/>
          <w:szCs w:val="20"/>
        </w:rPr>
        <w:t>Discharge</w:t>
      </w:r>
      <w:r w:rsidR="00137266" w:rsidRPr="00990B93">
        <w:rPr>
          <w:rFonts w:ascii="Tahoma" w:eastAsia="Times New Roman" w:hAnsi="Tahoma" w:cs="Tahoma"/>
          <w:b/>
          <w:bCs/>
          <w:sz w:val="20"/>
          <w:szCs w:val="20"/>
        </w:rPr>
        <w:t xml:space="preserve"> Code</w:t>
      </w:r>
    </w:p>
    <w:p w:rsidR="00137266" w:rsidRPr="00990B93" w:rsidRDefault="00137266" w:rsidP="00990B93">
      <w:pPr>
        <w:spacing w:after="0"/>
        <w:ind w:left="2160" w:hanging="720"/>
        <w:rPr>
          <w:rFonts w:ascii="Tahoma" w:eastAsia="Times New Roman" w:hAnsi="Tahoma" w:cs="Tahoma"/>
          <w:sz w:val="20"/>
          <w:szCs w:val="20"/>
        </w:rPr>
      </w:pPr>
      <w:proofErr w:type="gramStart"/>
      <w:r w:rsidRPr="00990B93">
        <w:rPr>
          <w:rFonts w:ascii="Tahoma" w:eastAsia="Times New Roman" w:hAnsi="Tahoma" w:cs="Tahoma"/>
          <w:sz w:val="20"/>
          <w:szCs w:val="20"/>
        </w:rPr>
        <w:t>A</w:t>
      </w:r>
      <w:r w:rsidRPr="00990B93">
        <w:rPr>
          <w:rFonts w:ascii="Tahoma" w:eastAsia="Times New Roman" w:hAnsi="Tahoma" w:cs="Tahoma"/>
          <w:sz w:val="20"/>
          <w:szCs w:val="20"/>
        </w:rPr>
        <w:tab/>
        <w:t>No known Electrostatic Discharge (ESD) or Electromagnetic Interference (EMI) sensitivity.</w:t>
      </w:r>
      <w:proofErr w:type="gramEnd"/>
    </w:p>
    <w:p w:rsidR="00137266" w:rsidRPr="00990B93" w:rsidRDefault="00137266" w:rsidP="00137266">
      <w:pPr>
        <w:spacing w:after="0"/>
        <w:ind w:left="1440"/>
        <w:rPr>
          <w:rFonts w:ascii="Tahoma" w:eastAsia="Times New Roman" w:hAnsi="Tahoma" w:cs="Tahoma"/>
          <w:sz w:val="20"/>
          <w:szCs w:val="20"/>
        </w:rPr>
      </w:pPr>
      <w:r w:rsidRPr="00990B93">
        <w:rPr>
          <w:rFonts w:ascii="Tahoma" w:eastAsia="Times New Roman" w:hAnsi="Tahoma" w:cs="Tahoma"/>
          <w:sz w:val="20"/>
          <w:szCs w:val="20"/>
        </w:rPr>
        <w:t xml:space="preserve">B </w:t>
      </w:r>
      <w:r w:rsidRPr="00990B93">
        <w:rPr>
          <w:rFonts w:ascii="Tahoma" w:eastAsia="Times New Roman" w:hAnsi="Tahoma" w:cs="Tahoma"/>
          <w:sz w:val="20"/>
          <w:szCs w:val="20"/>
        </w:rPr>
        <w:tab/>
        <w:t>Represents items with ESD sensitivity</w:t>
      </w:r>
    </w:p>
    <w:p w:rsidR="00137266" w:rsidRPr="00990B93" w:rsidRDefault="00137266" w:rsidP="00137266">
      <w:pPr>
        <w:spacing w:after="0"/>
        <w:ind w:left="1440"/>
        <w:rPr>
          <w:rFonts w:ascii="Tahoma" w:eastAsia="Times New Roman" w:hAnsi="Tahoma" w:cs="Tahoma"/>
          <w:sz w:val="20"/>
          <w:szCs w:val="20"/>
        </w:rPr>
      </w:pPr>
      <w:r w:rsidRPr="00990B93">
        <w:rPr>
          <w:rFonts w:ascii="Tahoma" w:eastAsia="Times New Roman" w:hAnsi="Tahoma" w:cs="Tahoma"/>
          <w:sz w:val="20"/>
          <w:szCs w:val="20"/>
        </w:rPr>
        <w:t xml:space="preserve">C </w:t>
      </w:r>
      <w:r w:rsidRPr="00990B93">
        <w:rPr>
          <w:rFonts w:ascii="Tahoma" w:eastAsia="Times New Roman" w:hAnsi="Tahoma" w:cs="Tahoma"/>
          <w:sz w:val="20"/>
          <w:szCs w:val="20"/>
        </w:rPr>
        <w:tab/>
        <w:t>Represents items with EMI sensitivity</w:t>
      </w:r>
    </w:p>
    <w:p w:rsidR="00137266" w:rsidRPr="00990B93" w:rsidRDefault="00137266" w:rsidP="00137266">
      <w:pPr>
        <w:spacing w:after="0"/>
        <w:ind w:left="1440"/>
        <w:rPr>
          <w:rFonts w:ascii="Tahoma" w:eastAsia="Times New Roman" w:hAnsi="Tahoma" w:cs="Tahoma"/>
          <w:sz w:val="20"/>
          <w:szCs w:val="20"/>
        </w:rPr>
      </w:pPr>
      <w:r w:rsidRPr="00990B93">
        <w:rPr>
          <w:rFonts w:ascii="Tahoma" w:eastAsia="Times New Roman" w:hAnsi="Tahoma" w:cs="Tahoma"/>
          <w:sz w:val="20"/>
          <w:szCs w:val="20"/>
        </w:rPr>
        <w:t>D</w:t>
      </w:r>
      <w:r w:rsidRPr="00990B93">
        <w:rPr>
          <w:rFonts w:ascii="Tahoma" w:eastAsia="Times New Roman" w:hAnsi="Tahoma" w:cs="Tahoma"/>
          <w:sz w:val="20"/>
          <w:szCs w:val="20"/>
        </w:rPr>
        <w:tab/>
        <w:t xml:space="preserve">Represents items with both EMI and ESD sensitivity </w:t>
      </w:r>
    </w:p>
    <w:p w:rsidR="00602B79" w:rsidRPr="00990B93" w:rsidRDefault="00602B79" w:rsidP="00283A13">
      <w:pPr>
        <w:spacing w:after="0"/>
        <w:rPr>
          <w:rFonts w:ascii="Tahoma" w:eastAsia="Times New Roman" w:hAnsi="Tahoma" w:cs="Tahoma"/>
          <w:sz w:val="20"/>
          <w:szCs w:val="20"/>
        </w:rPr>
      </w:pPr>
      <w:bookmarkStart w:id="10" w:name="nhaandnhra"/>
      <w:bookmarkEnd w:id="10"/>
      <w:r w:rsidRPr="00990B93">
        <w:rPr>
          <w:rFonts w:ascii="Tahoma" w:eastAsia="Times New Roman" w:hAnsi="Tahoma" w:cs="Tahoma"/>
          <w:b/>
          <w:bCs/>
          <w:sz w:val="20"/>
          <w:szCs w:val="20"/>
        </w:rPr>
        <w:t>2</w:t>
      </w:r>
      <w:r w:rsidR="00137266" w:rsidRPr="00990B93">
        <w:rPr>
          <w:rFonts w:ascii="Tahoma" w:eastAsia="Times New Roman" w:hAnsi="Tahoma" w:cs="Tahoma"/>
          <w:b/>
          <w:bCs/>
          <w:sz w:val="20"/>
          <w:szCs w:val="20"/>
        </w:rPr>
        <w:t>4</w:t>
      </w:r>
      <w:r w:rsidRPr="00990B93">
        <w:rPr>
          <w:rFonts w:ascii="Tahoma" w:eastAsia="Times New Roman" w:hAnsi="Tahoma" w:cs="Tahoma"/>
          <w:b/>
          <w:bCs/>
          <w:sz w:val="20"/>
          <w:szCs w:val="20"/>
        </w:rPr>
        <w:t>. NHA &amp; NHRA</w:t>
      </w:r>
      <w:r w:rsidRPr="00990B93">
        <w:rPr>
          <w:rFonts w:ascii="Tahoma" w:eastAsia="Times New Roman" w:hAnsi="Tahoma" w:cs="Tahoma"/>
          <w:sz w:val="20"/>
          <w:szCs w:val="20"/>
        </w:rPr>
        <w:t xml:space="preserve"> </w:t>
      </w:r>
    </w:p>
    <w:p w:rsidR="00602B79" w:rsidRPr="00990B93" w:rsidRDefault="00602B79" w:rsidP="00283A13">
      <w:pPr>
        <w:spacing w:after="0"/>
        <w:ind w:left="720"/>
        <w:rPr>
          <w:rFonts w:ascii="Tahoma" w:eastAsia="Times New Roman" w:hAnsi="Tahoma" w:cs="Tahoma"/>
          <w:sz w:val="20"/>
          <w:szCs w:val="20"/>
        </w:rPr>
      </w:pPr>
      <w:r w:rsidRPr="00990B93">
        <w:rPr>
          <w:rFonts w:ascii="Tahoma" w:eastAsia="Times New Roman" w:hAnsi="Tahoma" w:cs="Tahoma"/>
          <w:b/>
          <w:bCs/>
          <w:sz w:val="20"/>
          <w:szCs w:val="20"/>
        </w:rPr>
        <w:t xml:space="preserve">Section A </w:t>
      </w:r>
    </w:p>
    <w:p w:rsidR="00602B79" w:rsidRPr="00990B93" w:rsidRDefault="00602B79" w:rsidP="00283A13">
      <w:pPr>
        <w:numPr>
          <w:ilvl w:val="1"/>
          <w:numId w:val="54"/>
        </w:numPr>
        <w:spacing w:after="0"/>
        <w:rPr>
          <w:rFonts w:ascii="Tahoma" w:eastAsia="Times New Roman" w:hAnsi="Tahoma" w:cs="Tahoma"/>
          <w:sz w:val="20"/>
          <w:szCs w:val="20"/>
        </w:rPr>
      </w:pPr>
      <w:r w:rsidRPr="00990B93">
        <w:rPr>
          <w:rFonts w:ascii="Tahoma" w:eastAsia="Times New Roman" w:hAnsi="Tahoma" w:cs="Tahoma"/>
          <w:sz w:val="20"/>
          <w:szCs w:val="20"/>
        </w:rPr>
        <w:t>The Next Higher Assembly in the drawing structure.</w:t>
      </w:r>
    </w:p>
    <w:p w:rsidR="00602B79" w:rsidRPr="00990B93" w:rsidRDefault="00602B79" w:rsidP="00283A13">
      <w:pPr>
        <w:spacing w:after="0"/>
        <w:ind w:left="720"/>
        <w:rPr>
          <w:rFonts w:ascii="Tahoma" w:eastAsia="Times New Roman" w:hAnsi="Tahoma" w:cs="Tahoma"/>
          <w:sz w:val="20"/>
          <w:szCs w:val="20"/>
        </w:rPr>
      </w:pPr>
      <w:r w:rsidRPr="00990B93">
        <w:rPr>
          <w:rFonts w:ascii="Tahoma" w:eastAsia="Times New Roman" w:hAnsi="Tahoma" w:cs="Tahoma"/>
          <w:b/>
          <w:bCs/>
          <w:sz w:val="20"/>
          <w:szCs w:val="20"/>
        </w:rPr>
        <w:t xml:space="preserve">Section B </w:t>
      </w:r>
    </w:p>
    <w:p w:rsidR="00602B79" w:rsidRPr="00990B93" w:rsidRDefault="00602B79" w:rsidP="00283A13">
      <w:pPr>
        <w:numPr>
          <w:ilvl w:val="1"/>
          <w:numId w:val="54"/>
        </w:numPr>
        <w:spacing w:after="0"/>
        <w:rPr>
          <w:rFonts w:ascii="Tahoma" w:eastAsia="Times New Roman" w:hAnsi="Tahoma" w:cs="Tahoma"/>
          <w:sz w:val="20"/>
          <w:szCs w:val="20"/>
        </w:rPr>
      </w:pPr>
      <w:r w:rsidRPr="00990B93">
        <w:rPr>
          <w:rFonts w:ascii="Tahoma" w:eastAsia="Times New Roman" w:hAnsi="Tahoma" w:cs="Tahoma"/>
          <w:sz w:val="20"/>
          <w:szCs w:val="20"/>
        </w:rPr>
        <w:t xml:space="preserve">The Next Higher stock numbered Repairable assembly applicable only to active production contracts. The next higher repairable assembly is that next higher component that is subject to overhaul or repair as a complete end item. Insert in blocks A and B in parenthesis, the quantity procured for the part </w:t>
      </w:r>
      <w:r w:rsidR="00411E0D" w:rsidRPr="00990B93">
        <w:rPr>
          <w:rFonts w:ascii="Tahoma" w:eastAsia="Times New Roman" w:hAnsi="Tahoma" w:cs="Tahoma"/>
          <w:sz w:val="20"/>
          <w:szCs w:val="20"/>
        </w:rPr>
        <w:t>numbers</w:t>
      </w:r>
      <w:r w:rsidRPr="00990B93">
        <w:rPr>
          <w:rFonts w:ascii="Tahoma" w:eastAsia="Times New Roman" w:hAnsi="Tahoma" w:cs="Tahoma"/>
          <w:sz w:val="20"/>
          <w:szCs w:val="20"/>
        </w:rPr>
        <w:t xml:space="preserve"> listed if available. </w:t>
      </w:r>
    </w:p>
    <w:p w:rsidR="00602B79" w:rsidRPr="00990B93" w:rsidRDefault="00602B79" w:rsidP="00283A13">
      <w:pPr>
        <w:spacing w:after="0"/>
        <w:rPr>
          <w:rFonts w:ascii="Tahoma" w:eastAsia="Times New Roman" w:hAnsi="Tahoma" w:cs="Tahoma"/>
          <w:sz w:val="20"/>
          <w:szCs w:val="20"/>
        </w:rPr>
      </w:pPr>
      <w:r w:rsidRPr="00990B93">
        <w:rPr>
          <w:rFonts w:ascii="Tahoma" w:eastAsia="Times New Roman" w:hAnsi="Tahoma" w:cs="Tahoma"/>
          <w:b/>
          <w:bCs/>
          <w:sz w:val="20"/>
          <w:szCs w:val="20"/>
        </w:rPr>
        <w:t>2</w:t>
      </w:r>
      <w:r w:rsidR="00137266" w:rsidRPr="00990B93">
        <w:rPr>
          <w:rFonts w:ascii="Tahoma" w:eastAsia="Times New Roman" w:hAnsi="Tahoma" w:cs="Tahoma"/>
          <w:b/>
          <w:bCs/>
          <w:sz w:val="20"/>
          <w:szCs w:val="20"/>
        </w:rPr>
        <w:t>4</w:t>
      </w:r>
      <w:r w:rsidR="008140B3" w:rsidRPr="00990B93">
        <w:rPr>
          <w:rFonts w:ascii="Tahoma" w:eastAsia="Times New Roman" w:hAnsi="Tahoma" w:cs="Tahoma"/>
          <w:b/>
          <w:bCs/>
          <w:sz w:val="20"/>
          <w:szCs w:val="20"/>
        </w:rPr>
        <w:t>A</w:t>
      </w:r>
      <w:r w:rsidRPr="00990B93">
        <w:rPr>
          <w:rFonts w:ascii="Tahoma" w:eastAsia="Times New Roman" w:hAnsi="Tahoma" w:cs="Tahoma"/>
          <w:b/>
          <w:bCs/>
          <w:sz w:val="20"/>
          <w:szCs w:val="20"/>
        </w:rPr>
        <w:t xml:space="preserve">. NHA &amp; NHRA </w:t>
      </w:r>
    </w:p>
    <w:p w:rsidR="00602B79" w:rsidRPr="00990B93" w:rsidRDefault="00602B79" w:rsidP="00283A13">
      <w:pPr>
        <w:numPr>
          <w:ilvl w:val="0"/>
          <w:numId w:val="55"/>
        </w:numPr>
        <w:spacing w:after="0"/>
        <w:rPr>
          <w:rFonts w:ascii="Tahoma" w:eastAsia="Times New Roman" w:hAnsi="Tahoma" w:cs="Tahoma"/>
          <w:sz w:val="20"/>
          <w:szCs w:val="20"/>
        </w:rPr>
      </w:pPr>
      <w:r w:rsidRPr="00990B93">
        <w:rPr>
          <w:rFonts w:ascii="Tahoma" w:eastAsia="Times New Roman" w:hAnsi="Tahoma" w:cs="Tahoma"/>
          <w:sz w:val="20"/>
          <w:szCs w:val="20"/>
        </w:rPr>
        <w:t>Same as block 2</w:t>
      </w:r>
      <w:r w:rsidR="00BC7B68" w:rsidRPr="00990B93">
        <w:rPr>
          <w:rFonts w:ascii="Tahoma" w:eastAsia="Times New Roman" w:hAnsi="Tahoma" w:cs="Tahoma"/>
          <w:sz w:val="20"/>
          <w:szCs w:val="20"/>
        </w:rPr>
        <w:t>0.</w:t>
      </w:r>
    </w:p>
    <w:p w:rsidR="00602B79" w:rsidRPr="00990B93" w:rsidRDefault="00602B79" w:rsidP="00283A13">
      <w:pPr>
        <w:spacing w:after="0"/>
        <w:rPr>
          <w:rFonts w:ascii="Tahoma" w:eastAsia="Times New Roman" w:hAnsi="Tahoma" w:cs="Tahoma"/>
          <w:sz w:val="20"/>
          <w:szCs w:val="20"/>
        </w:rPr>
      </w:pPr>
      <w:r w:rsidRPr="00990B93">
        <w:rPr>
          <w:rFonts w:ascii="Tahoma" w:eastAsia="Times New Roman" w:hAnsi="Tahoma" w:cs="Tahoma"/>
          <w:b/>
          <w:bCs/>
          <w:sz w:val="20"/>
          <w:szCs w:val="20"/>
        </w:rPr>
        <w:t>2</w:t>
      </w:r>
      <w:r w:rsidR="003A1241" w:rsidRPr="00990B93">
        <w:rPr>
          <w:rFonts w:ascii="Tahoma" w:eastAsia="Times New Roman" w:hAnsi="Tahoma" w:cs="Tahoma"/>
          <w:b/>
          <w:bCs/>
          <w:sz w:val="20"/>
          <w:szCs w:val="20"/>
        </w:rPr>
        <w:t>5</w:t>
      </w:r>
      <w:r w:rsidRPr="00990B93">
        <w:rPr>
          <w:rFonts w:ascii="Tahoma" w:eastAsia="Times New Roman" w:hAnsi="Tahoma" w:cs="Tahoma"/>
          <w:b/>
          <w:bCs/>
          <w:sz w:val="20"/>
          <w:szCs w:val="20"/>
        </w:rPr>
        <w:t xml:space="preserve">. Units </w:t>
      </w:r>
      <w:proofErr w:type="gramStart"/>
      <w:r w:rsidRPr="00990B93">
        <w:rPr>
          <w:rFonts w:ascii="Tahoma" w:eastAsia="Times New Roman" w:hAnsi="Tahoma" w:cs="Tahoma"/>
          <w:b/>
          <w:bCs/>
          <w:sz w:val="20"/>
          <w:szCs w:val="20"/>
        </w:rPr>
        <w:t>Per</w:t>
      </w:r>
      <w:proofErr w:type="gramEnd"/>
      <w:r w:rsidRPr="00990B93">
        <w:rPr>
          <w:rFonts w:ascii="Tahoma" w:eastAsia="Times New Roman" w:hAnsi="Tahoma" w:cs="Tahoma"/>
          <w:b/>
          <w:bCs/>
          <w:sz w:val="20"/>
          <w:szCs w:val="20"/>
        </w:rPr>
        <w:t xml:space="preserve"> Assembly</w:t>
      </w:r>
      <w:r w:rsidRPr="00990B93">
        <w:rPr>
          <w:rFonts w:ascii="Tahoma" w:eastAsia="Times New Roman" w:hAnsi="Tahoma" w:cs="Tahoma"/>
          <w:sz w:val="20"/>
          <w:szCs w:val="20"/>
        </w:rPr>
        <w:t xml:space="preserve"> </w:t>
      </w:r>
    </w:p>
    <w:p w:rsidR="00602B79" w:rsidRPr="00990B93" w:rsidRDefault="00602B79" w:rsidP="00283A13">
      <w:pPr>
        <w:numPr>
          <w:ilvl w:val="0"/>
          <w:numId w:val="56"/>
        </w:numPr>
        <w:spacing w:after="0"/>
        <w:rPr>
          <w:rFonts w:ascii="Tahoma" w:eastAsia="Times New Roman" w:hAnsi="Tahoma" w:cs="Tahoma"/>
          <w:sz w:val="20"/>
          <w:szCs w:val="20"/>
        </w:rPr>
      </w:pPr>
      <w:r w:rsidRPr="00990B93">
        <w:rPr>
          <w:rFonts w:ascii="Tahoma" w:eastAsia="Times New Roman" w:hAnsi="Tahoma" w:cs="Tahoma"/>
          <w:sz w:val="20"/>
          <w:szCs w:val="20"/>
        </w:rPr>
        <w:t>Insert a figure indicating the total number of times that the item is used in the next higher assembly of which it is a part.</w:t>
      </w:r>
    </w:p>
    <w:p w:rsidR="00602B79" w:rsidRPr="00990B93" w:rsidRDefault="00602B79" w:rsidP="00283A13">
      <w:pPr>
        <w:spacing w:after="0"/>
        <w:rPr>
          <w:rFonts w:ascii="Tahoma" w:eastAsia="Times New Roman" w:hAnsi="Tahoma" w:cs="Tahoma"/>
          <w:sz w:val="20"/>
          <w:szCs w:val="20"/>
        </w:rPr>
      </w:pPr>
      <w:r w:rsidRPr="00990B93">
        <w:rPr>
          <w:rFonts w:ascii="Tahoma" w:eastAsia="Times New Roman" w:hAnsi="Tahoma" w:cs="Tahoma"/>
          <w:b/>
          <w:bCs/>
          <w:sz w:val="20"/>
          <w:szCs w:val="20"/>
        </w:rPr>
        <w:t>2</w:t>
      </w:r>
      <w:r w:rsidR="003A1241" w:rsidRPr="00990B93">
        <w:rPr>
          <w:rFonts w:ascii="Tahoma" w:eastAsia="Times New Roman" w:hAnsi="Tahoma" w:cs="Tahoma"/>
          <w:b/>
          <w:bCs/>
          <w:sz w:val="20"/>
          <w:szCs w:val="20"/>
        </w:rPr>
        <w:t>5</w:t>
      </w:r>
      <w:r w:rsidRPr="00990B93">
        <w:rPr>
          <w:rFonts w:ascii="Tahoma" w:eastAsia="Times New Roman" w:hAnsi="Tahoma" w:cs="Tahoma"/>
          <w:b/>
          <w:bCs/>
          <w:sz w:val="20"/>
          <w:szCs w:val="20"/>
        </w:rPr>
        <w:t xml:space="preserve">A. Units </w:t>
      </w:r>
      <w:proofErr w:type="gramStart"/>
      <w:r w:rsidRPr="00990B93">
        <w:rPr>
          <w:rFonts w:ascii="Tahoma" w:eastAsia="Times New Roman" w:hAnsi="Tahoma" w:cs="Tahoma"/>
          <w:b/>
          <w:bCs/>
          <w:sz w:val="20"/>
          <w:szCs w:val="20"/>
        </w:rPr>
        <w:t>Per</w:t>
      </w:r>
      <w:proofErr w:type="gramEnd"/>
      <w:r w:rsidRPr="00990B93">
        <w:rPr>
          <w:rFonts w:ascii="Tahoma" w:eastAsia="Times New Roman" w:hAnsi="Tahoma" w:cs="Tahoma"/>
          <w:b/>
          <w:bCs/>
          <w:sz w:val="20"/>
          <w:szCs w:val="20"/>
        </w:rPr>
        <w:t xml:space="preserve"> Assembly</w:t>
      </w:r>
      <w:r w:rsidRPr="00990B93">
        <w:rPr>
          <w:rFonts w:ascii="Tahoma" w:eastAsia="Times New Roman" w:hAnsi="Tahoma" w:cs="Tahoma"/>
          <w:sz w:val="20"/>
          <w:szCs w:val="20"/>
        </w:rPr>
        <w:t xml:space="preserve"> </w:t>
      </w:r>
    </w:p>
    <w:p w:rsidR="00602B79" w:rsidRPr="00990B93" w:rsidRDefault="00602B79" w:rsidP="00283A13">
      <w:pPr>
        <w:numPr>
          <w:ilvl w:val="0"/>
          <w:numId w:val="57"/>
        </w:numPr>
        <w:spacing w:after="0"/>
        <w:rPr>
          <w:rFonts w:ascii="Tahoma" w:eastAsia="Times New Roman" w:hAnsi="Tahoma" w:cs="Tahoma"/>
          <w:sz w:val="20"/>
          <w:szCs w:val="20"/>
        </w:rPr>
      </w:pPr>
      <w:r w:rsidRPr="00990B93">
        <w:rPr>
          <w:rFonts w:ascii="Tahoma" w:eastAsia="Times New Roman" w:hAnsi="Tahoma" w:cs="Tahoma"/>
          <w:sz w:val="20"/>
          <w:szCs w:val="20"/>
        </w:rPr>
        <w:t>Same as block 2</w:t>
      </w:r>
      <w:r w:rsidR="00BC7B68" w:rsidRPr="00990B93">
        <w:rPr>
          <w:rFonts w:ascii="Tahoma" w:eastAsia="Times New Roman" w:hAnsi="Tahoma" w:cs="Tahoma"/>
          <w:sz w:val="20"/>
          <w:szCs w:val="20"/>
        </w:rPr>
        <w:t>1.</w:t>
      </w:r>
    </w:p>
    <w:p w:rsidR="00602B79" w:rsidRPr="00990B93" w:rsidRDefault="00BC7B68" w:rsidP="00283A13">
      <w:pPr>
        <w:spacing w:after="0"/>
        <w:rPr>
          <w:rFonts w:ascii="Tahoma" w:eastAsia="Times New Roman" w:hAnsi="Tahoma" w:cs="Tahoma"/>
          <w:sz w:val="20"/>
          <w:szCs w:val="20"/>
        </w:rPr>
      </w:pPr>
      <w:bookmarkStart w:id="11" w:name="leadtime"/>
      <w:bookmarkEnd w:id="11"/>
      <w:r w:rsidRPr="00990B93">
        <w:rPr>
          <w:rFonts w:ascii="Tahoma" w:eastAsia="Times New Roman" w:hAnsi="Tahoma" w:cs="Tahoma"/>
          <w:b/>
          <w:bCs/>
          <w:sz w:val="20"/>
          <w:szCs w:val="20"/>
        </w:rPr>
        <w:t>2</w:t>
      </w:r>
      <w:r w:rsidR="003A1241" w:rsidRPr="00990B93">
        <w:rPr>
          <w:rFonts w:ascii="Tahoma" w:eastAsia="Times New Roman" w:hAnsi="Tahoma" w:cs="Tahoma"/>
          <w:b/>
          <w:bCs/>
          <w:sz w:val="20"/>
          <w:szCs w:val="20"/>
        </w:rPr>
        <w:t>6</w:t>
      </w:r>
      <w:r w:rsidR="00602B79" w:rsidRPr="00990B93">
        <w:rPr>
          <w:rFonts w:ascii="Tahoma" w:eastAsia="Times New Roman" w:hAnsi="Tahoma" w:cs="Tahoma"/>
          <w:b/>
          <w:bCs/>
          <w:sz w:val="20"/>
          <w:szCs w:val="20"/>
        </w:rPr>
        <w:t>. Remarks</w:t>
      </w:r>
      <w:r w:rsidR="00602B79" w:rsidRPr="00990B93">
        <w:rPr>
          <w:rFonts w:ascii="Tahoma" w:eastAsia="Times New Roman" w:hAnsi="Tahoma" w:cs="Tahoma"/>
          <w:sz w:val="20"/>
          <w:szCs w:val="20"/>
        </w:rPr>
        <w:t xml:space="preserve"> </w:t>
      </w:r>
    </w:p>
    <w:p w:rsidR="00602B79" w:rsidRPr="00990B93" w:rsidRDefault="00602B79" w:rsidP="00283A13">
      <w:pPr>
        <w:numPr>
          <w:ilvl w:val="0"/>
          <w:numId w:val="60"/>
        </w:numPr>
        <w:spacing w:after="0"/>
        <w:rPr>
          <w:rFonts w:ascii="Tahoma" w:eastAsia="Times New Roman" w:hAnsi="Tahoma" w:cs="Tahoma"/>
          <w:sz w:val="20"/>
          <w:szCs w:val="20"/>
        </w:rPr>
      </w:pPr>
      <w:r w:rsidRPr="00990B93">
        <w:rPr>
          <w:rFonts w:ascii="Tahoma" w:eastAsia="Times New Roman" w:hAnsi="Tahoma" w:cs="Tahoma"/>
          <w:sz w:val="20"/>
          <w:szCs w:val="20"/>
        </w:rPr>
        <w:t xml:space="preserve">This space may be used by the contractor/government agency to extend any supplementary information as applicable. </w:t>
      </w:r>
    </w:p>
    <w:p w:rsidR="00913C1B" w:rsidRPr="00990B93" w:rsidRDefault="00602B79" w:rsidP="00283A13">
      <w:pPr>
        <w:spacing w:after="0"/>
        <w:ind w:left="1440"/>
        <w:rPr>
          <w:rFonts w:ascii="Tahoma" w:eastAsia="Times New Roman" w:hAnsi="Tahoma" w:cs="Tahoma"/>
          <w:sz w:val="20"/>
          <w:szCs w:val="20"/>
        </w:rPr>
      </w:pPr>
      <w:r w:rsidRPr="00990B93">
        <w:rPr>
          <w:rFonts w:ascii="Tahoma" w:eastAsia="Times New Roman" w:hAnsi="Tahoma" w:cs="Tahoma"/>
          <w:b/>
          <w:bCs/>
          <w:sz w:val="20"/>
          <w:szCs w:val="20"/>
        </w:rPr>
        <w:t>IMPORTANT NOTE:</w:t>
      </w:r>
      <w:r w:rsidRPr="00990B93">
        <w:rPr>
          <w:rFonts w:ascii="Tahoma" w:eastAsia="Times New Roman" w:hAnsi="Tahoma" w:cs="Tahoma"/>
          <w:sz w:val="20"/>
          <w:szCs w:val="20"/>
        </w:rPr>
        <w:t xml:space="preserve"> Identification of Critical Application Items including Critical Safety Items must be determined in accordance with NAVAIR</w:t>
      </w:r>
      <w:r w:rsidR="001F3379" w:rsidRPr="00990B93">
        <w:rPr>
          <w:rFonts w:ascii="Tahoma" w:eastAsia="Times New Roman" w:hAnsi="Tahoma" w:cs="Tahoma"/>
          <w:sz w:val="20"/>
          <w:szCs w:val="20"/>
        </w:rPr>
        <w:t>INST</w:t>
      </w:r>
      <w:r w:rsidRPr="00990B93">
        <w:rPr>
          <w:rFonts w:ascii="Tahoma" w:eastAsia="Times New Roman" w:hAnsi="Tahoma" w:cs="Tahoma"/>
          <w:sz w:val="20"/>
          <w:szCs w:val="20"/>
        </w:rPr>
        <w:t xml:space="preserve"> 4200.</w:t>
      </w:r>
      <w:r w:rsidR="001F3379" w:rsidRPr="00990B93">
        <w:rPr>
          <w:rFonts w:ascii="Tahoma" w:eastAsia="Times New Roman" w:hAnsi="Tahoma" w:cs="Tahoma"/>
          <w:sz w:val="20"/>
          <w:szCs w:val="20"/>
        </w:rPr>
        <w:t>56</w:t>
      </w:r>
      <w:r w:rsidRPr="00990B93">
        <w:rPr>
          <w:rFonts w:ascii="Tahoma" w:eastAsia="Times New Roman" w:hAnsi="Tahoma" w:cs="Tahoma"/>
          <w:sz w:val="20"/>
          <w:szCs w:val="20"/>
        </w:rPr>
        <w:t xml:space="preserve"> AIR-4.1</w:t>
      </w:r>
      <w:r w:rsidR="00620777" w:rsidRPr="00990B93">
        <w:rPr>
          <w:rFonts w:ascii="Tahoma" w:eastAsia="Times New Roman" w:hAnsi="Tahoma" w:cs="Tahoma"/>
          <w:sz w:val="20"/>
          <w:szCs w:val="20"/>
        </w:rPr>
        <w:t>.9</w:t>
      </w:r>
      <w:r w:rsidRPr="00990B93">
        <w:rPr>
          <w:rFonts w:ascii="Tahoma" w:eastAsia="Times New Roman" w:hAnsi="Tahoma" w:cs="Tahoma"/>
          <w:sz w:val="20"/>
          <w:szCs w:val="20"/>
        </w:rPr>
        <w:t xml:space="preserve"> </w:t>
      </w:r>
      <w:r w:rsidR="00620777" w:rsidRPr="00990B93">
        <w:rPr>
          <w:rFonts w:ascii="Tahoma" w:eastAsia="Times New Roman" w:hAnsi="Tahoma" w:cs="Tahoma"/>
          <w:sz w:val="20"/>
          <w:szCs w:val="20"/>
        </w:rPr>
        <w:t>Apr 24 2013</w:t>
      </w:r>
      <w:r w:rsidRPr="00990B93">
        <w:rPr>
          <w:rFonts w:ascii="Tahoma" w:eastAsia="Times New Roman" w:hAnsi="Tahoma" w:cs="Tahoma"/>
          <w:sz w:val="20"/>
          <w:szCs w:val="20"/>
        </w:rPr>
        <w:t>. If the instruction is not in the contractor's possession, it will be provided upon request. The following definitions apply:</w:t>
      </w:r>
    </w:p>
    <w:p w:rsidR="007B4469" w:rsidRPr="00990B93" w:rsidRDefault="007B4469" w:rsidP="00283A13">
      <w:pPr>
        <w:spacing w:after="0"/>
        <w:ind w:left="1440"/>
        <w:rPr>
          <w:rFonts w:ascii="Tahoma" w:eastAsia="Times New Roman" w:hAnsi="Tahoma" w:cs="Tahoma"/>
          <w:sz w:val="20"/>
          <w:szCs w:val="20"/>
        </w:rPr>
      </w:pPr>
    </w:p>
    <w:p w:rsidR="00602B79" w:rsidRPr="00990B93" w:rsidRDefault="00602B79" w:rsidP="00283A13">
      <w:pPr>
        <w:spacing w:after="0"/>
        <w:ind w:left="1440"/>
        <w:rPr>
          <w:rFonts w:ascii="Tahoma" w:eastAsia="Times New Roman" w:hAnsi="Tahoma" w:cs="Tahoma"/>
          <w:sz w:val="20"/>
          <w:szCs w:val="20"/>
        </w:rPr>
      </w:pPr>
      <w:r w:rsidRPr="00990B93">
        <w:rPr>
          <w:rFonts w:ascii="Tahoma" w:eastAsia="Times New Roman" w:hAnsi="Tahoma" w:cs="Tahoma"/>
          <w:sz w:val="20"/>
          <w:szCs w:val="20"/>
        </w:rPr>
        <w:t>Note: All replenishment items must be evaluated for CAI/CSI characteristics. The contractor shall pay particular attention to the criteria set forth for CAI/CSI items in the aforementioned instruction. CAI/CSI coding will be reflected in th</w:t>
      </w:r>
      <w:r w:rsidR="007B4469" w:rsidRPr="00990B93">
        <w:rPr>
          <w:rFonts w:ascii="Tahoma" w:eastAsia="Times New Roman" w:hAnsi="Tahoma" w:cs="Tahoma"/>
          <w:sz w:val="20"/>
          <w:szCs w:val="20"/>
        </w:rPr>
        <w:t xml:space="preserve">is </w:t>
      </w:r>
      <w:r w:rsidRPr="00990B93">
        <w:rPr>
          <w:rFonts w:ascii="Tahoma" w:eastAsia="Times New Roman" w:hAnsi="Tahoma" w:cs="Tahoma"/>
          <w:sz w:val="20"/>
          <w:szCs w:val="20"/>
        </w:rPr>
        <w:t>block.</w:t>
      </w:r>
    </w:p>
    <w:p w:rsidR="00602B79" w:rsidRPr="00990B93" w:rsidRDefault="00BC7B68" w:rsidP="00283A13">
      <w:pPr>
        <w:spacing w:after="0"/>
        <w:rPr>
          <w:rFonts w:ascii="Tahoma" w:eastAsia="Times New Roman" w:hAnsi="Tahoma" w:cs="Tahoma"/>
          <w:sz w:val="20"/>
          <w:szCs w:val="20"/>
        </w:rPr>
      </w:pPr>
      <w:r w:rsidRPr="00990B93">
        <w:rPr>
          <w:rFonts w:ascii="Tahoma" w:eastAsia="Times New Roman" w:hAnsi="Tahoma" w:cs="Tahoma"/>
          <w:b/>
          <w:bCs/>
          <w:sz w:val="20"/>
          <w:szCs w:val="20"/>
        </w:rPr>
        <w:t>2</w:t>
      </w:r>
      <w:r w:rsidR="003A1241" w:rsidRPr="00990B93">
        <w:rPr>
          <w:rFonts w:ascii="Tahoma" w:eastAsia="Times New Roman" w:hAnsi="Tahoma" w:cs="Tahoma"/>
          <w:b/>
          <w:bCs/>
          <w:sz w:val="20"/>
          <w:szCs w:val="20"/>
        </w:rPr>
        <w:t>7</w:t>
      </w:r>
      <w:r w:rsidR="00602B79" w:rsidRPr="00990B93">
        <w:rPr>
          <w:rFonts w:ascii="Tahoma" w:eastAsia="Times New Roman" w:hAnsi="Tahoma" w:cs="Tahoma"/>
          <w:b/>
          <w:bCs/>
          <w:sz w:val="20"/>
          <w:szCs w:val="20"/>
        </w:rPr>
        <w:t>. Signature (DCN Preparer)</w:t>
      </w:r>
      <w:r w:rsidR="00602B79" w:rsidRPr="00990B93">
        <w:rPr>
          <w:rFonts w:ascii="Tahoma" w:eastAsia="Times New Roman" w:hAnsi="Tahoma" w:cs="Tahoma"/>
          <w:sz w:val="20"/>
          <w:szCs w:val="20"/>
        </w:rPr>
        <w:t xml:space="preserve"> </w:t>
      </w:r>
    </w:p>
    <w:p w:rsidR="00602B79" w:rsidRPr="00990B93" w:rsidRDefault="00602B79" w:rsidP="00283A13">
      <w:pPr>
        <w:numPr>
          <w:ilvl w:val="0"/>
          <w:numId w:val="64"/>
        </w:numPr>
        <w:spacing w:after="0"/>
        <w:rPr>
          <w:rFonts w:ascii="Tahoma" w:eastAsia="Times New Roman" w:hAnsi="Tahoma" w:cs="Tahoma"/>
          <w:sz w:val="20"/>
          <w:szCs w:val="20"/>
        </w:rPr>
      </w:pPr>
      <w:r w:rsidRPr="00990B93">
        <w:rPr>
          <w:rFonts w:ascii="Tahoma" w:eastAsia="Times New Roman" w:hAnsi="Tahoma" w:cs="Tahoma"/>
          <w:sz w:val="20"/>
          <w:szCs w:val="20"/>
        </w:rPr>
        <w:t>Signature</w:t>
      </w:r>
      <w:r w:rsidR="002A0E0F" w:rsidRPr="00990B93">
        <w:rPr>
          <w:rFonts w:ascii="Tahoma" w:eastAsia="Times New Roman" w:hAnsi="Tahoma" w:cs="Tahoma"/>
          <w:sz w:val="20"/>
          <w:szCs w:val="20"/>
        </w:rPr>
        <w:t>,</w:t>
      </w:r>
      <w:r w:rsidRPr="00990B93">
        <w:rPr>
          <w:rFonts w:ascii="Tahoma" w:eastAsia="Times New Roman" w:hAnsi="Tahoma" w:cs="Tahoma"/>
          <w:sz w:val="20"/>
          <w:szCs w:val="20"/>
        </w:rPr>
        <w:t xml:space="preserve"> Telephone Number and date of DCN Preparer</w:t>
      </w:r>
    </w:p>
    <w:p w:rsidR="00602B79" w:rsidRPr="00990B93" w:rsidRDefault="00BC7B68" w:rsidP="00283A13">
      <w:pPr>
        <w:spacing w:after="0"/>
        <w:rPr>
          <w:rFonts w:ascii="Tahoma" w:eastAsia="Times New Roman" w:hAnsi="Tahoma" w:cs="Tahoma"/>
          <w:sz w:val="20"/>
          <w:szCs w:val="20"/>
        </w:rPr>
      </w:pPr>
      <w:r w:rsidRPr="00990B93">
        <w:rPr>
          <w:rFonts w:ascii="Tahoma" w:eastAsia="Times New Roman" w:hAnsi="Tahoma" w:cs="Tahoma"/>
          <w:b/>
          <w:bCs/>
          <w:sz w:val="20"/>
          <w:szCs w:val="20"/>
        </w:rPr>
        <w:t>2</w:t>
      </w:r>
      <w:r w:rsidR="003A1241" w:rsidRPr="00990B93">
        <w:rPr>
          <w:rFonts w:ascii="Tahoma" w:eastAsia="Times New Roman" w:hAnsi="Tahoma" w:cs="Tahoma"/>
          <w:b/>
          <w:bCs/>
          <w:sz w:val="20"/>
          <w:szCs w:val="20"/>
        </w:rPr>
        <w:t>8</w:t>
      </w:r>
      <w:r w:rsidR="00602B79" w:rsidRPr="00990B93">
        <w:rPr>
          <w:rFonts w:ascii="Tahoma" w:eastAsia="Times New Roman" w:hAnsi="Tahoma" w:cs="Tahoma"/>
          <w:b/>
          <w:bCs/>
          <w:sz w:val="20"/>
          <w:szCs w:val="20"/>
        </w:rPr>
        <w:t>. Signature (NAVICP DCN Processor)</w:t>
      </w:r>
      <w:r w:rsidR="00602B79" w:rsidRPr="00990B93">
        <w:rPr>
          <w:rFonts w:ascii="Tahoma" w:eastAsia="Times New Roman" w:hAnsi="Tahoma" w:cs="Tahoma"/>
          <w:sz w:val="20"/>
          <w:szCs w:val="20"/>
        </w:rPr>
        <w:t xml:space="preserve"> </w:t>
      </w:r>
    </w:p>
    <w:p w:rsidR="00602B79" w:rsidRPr="00990B93" w:rsidRDefault="00602B79" w:rsidP="00283A13">
      <w:pPr>
        <w:numPr>
          <w:ilvl w:val="0"/>
          <w:numId w:val="65"/>
        </w:numPr>
        <w:spacing w:after="0"/>
        <w:rPr>
          <w:rFonts w:ascii="Tahoma" w:eastAsia="Times New Roman" w:hAnsi="Tahoma" w:cs="Tahoma"/>
          <w:sz w:val="20"/>
          <w:szCs w:val="20"/>
        </w:rPr>
      </w:pPr>
      <w:r w:rsidRPr="00990B93">
        <w:rPr>
          <w:rFonts w:ascii="Tahoma" w:eastAsia="Times New Roman" w:hAnsi="Tahoma" w:cs="Tahoma"/>
          <w:sz w:val="20"/>
          <w:szCs w:val="20"/>
        </w:rPr>
        <w:t>Signature</w:t>
      </w:r>
      <w:r w:rsidR="002A0E0F" w:rsidRPr="00990B93">
        <w:rPr>
          <w:rFonts w:ascii="Tahoma" w:eastAsia="Times New Roman" w:hAnsi="Tahoma" w:cs="Tahoma"/>
          <w:sz w:val="20"/>
          <w:szCs w:val="20"/>
        </w:rPr>
        <w:t>,</w:t>
      </w:r>
      <w:r w:rsidRPr="00990B93">
        <w:rPr>
          <w:rFonts w:ascii="Tahoma" w:eastAsia="Times New Roman" w:hAnsi="Tahoma" w:cs="Tahoma"/>
          <w:sz w:val="20"/>
          <w:szCs w:val="20"/>
        </w:rPr>
        <w:t xml:space="preserve"> Telephone Number and date of DCN Processor</w:t>
      </w:r>
    </w:p>
    <w:sectPr w:rsidR="00602B79" w:rsidRPr="00990B93" w:rsidSect="009819B3">
      <w:headerReference w:type="default" r:id="rId9"/>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C1E" w:rsidRDefault="00D31C1E" w:rsidP="00CE70B2">
      <w:pPr>
        <w:spacing w:after="0"/>
      </w:pPr>
      <w:r>
        <w:separator/>
      </w:r>
    </w:p>
  </w:endnote>
  <w:endnote w:type="continuationSeparator" w:id="0">
    <w:p w:rsidR="00D31C1E" w:rsidRDefault="00D31C1E" w:rsidP="00CE70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C1E" w:rsidRDefault="00D31C1E" w:rsidP="00CE70B2">
      <w:pPr>
        <w:spacing w:after="0"/>
      </w:pPr>
      <w:r>
        <w:separator/>
      </w:r>
    </w:p>
  </w:footnote>
  <w:footnote w:type="continuationSeparator" w:id="0">
    <w:p w:rsidR="00D31C1E" w:rsidRDefault="00D31C1E" w:rsidP="00CE70B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0B2" w:rsidRPr="005A3ACD" w:rsidRDefault="00CE70B2" w:rsidP="00CE70B2">
    <w:pPr>
      <w:spacing w:after="0"/>
      <w:jc w:val="center"/>
      <w:rPr>
        <w:rFonts w:ascii="Tahoma" w:eastAsia="Times New Roman" w:hAnsi="Tahoma" w:cs="Tahoma"/>
        <w:sz w:val="40"/>
        <w:szCs w:val="40"/>
      </w:rPr>
    </w:pPr>
    <w:r w:rsidRPr="005A3ACD">
      <w:rPr>
        <w:rFonts w:ascii="Tahoma" w:eastAsia="Times New Roman" w:hAnsi="Tahoma" w:cs="Tahoma"/>
        <w:sz w:val="40"/>
        <w:szCs w:val="40"/>
      </w:rPr>
      <w:t>Manual DCN Form Instructions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2E84"/>
    <w:multiLevelType w:val="multilevel"/>
    <w:tmpl w:val="5D5CF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B306C"/>
    <w:multiLevelType w:val="multilevel"/>
    <w:tmpl w:val="92B23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2F176C"/>
    <w:multiLevelType w:val="multilevel"/>
    <w:tmpl w:val="7A5A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CD4AD7"/>
    <w:multiLevelType w:val="multilevel"/>
    <w:tmpl w:val="C8029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986236"/>
    <w:multiLevelType w:val="multilevel"/>
    <w:tmpl w:val="DB3C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E4064C"/>
    <w:multiLevelType w:val="multilevel"/>
    <w:tmpl w:val="8AD2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D771AF"/>
    <w:multiLevelType w:val="multilevel"/>
    <w:tmpl w:val="102A7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BA12E3"/>
    <w:multiLevelType w:val="multilevel"/>
    <w:tmpl w:val="85069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F42FDB"/>
    <w:multiLevelType w:val="multilevel"/>
    <w:tmpl w:val="3D985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4B4E32"/>
    <w:multiLevelType w:val="multilevel"/>
    <w:tmpl w:val="1A46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2974C8"/>
    <w:multiLevelType w:val="multilevel"/>
    <w:tmpl w:val="D6C27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9F3569"/>
    <w:multiLevelType w:val="multilevel"/>
    <w:tmpl w:val="5BB80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60E5664"/>
    <w:multiLevelType w:val="multilevel"/>
    <w:tmpl w:val="1CDA4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D1270E"/>
    <w:multiLevelType w:val="multilevel"/>
    <w:tmpl w:val="05F4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F30131"/>
    <w:multiLevelType w:val="multilevel"/>
    <w:tmpl w:val="D3AC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D1865EB"/>
    <w:multiLevelType w:val="multilevel"/>
    <w:tmpl w:val="8782F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E46241E"/>
    <w:multiLevelType w:val="multilevel"/>
    <w:tmpl w:val="7D8A9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19621ED"/>
    <w:multiLevelType w:val="multilevel"/>
    <w:tmpl w:val="5AC6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2ED2827"/>
    <w:multiLevelType w:val="multilevel"/>
    <w:tmpl w:val="4340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3D43EED"/>
    <w:multiLevelType w:val="multilevel"/>
    <w:tmpl w:val="A406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4493B8E"/>
    <w:multiLevelType w:val="multilevel"/>
    <w:tmpl w:val="D4FA2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6DD294B"/>
    <w:multiLevelType w:val="multilevel"/>
    <w:tmpl w:val="C700E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76F15FF"/>
    <w:multiLevelType w:val="multilevel"/>
    <w:tmpl w:val="0C849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8783DD5"/>
    <w:multiLevelType w:val="multilevel"/>
    <w:tmpl w:val="C436C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31B5892"/>
    <w:multiLevelType w:val="multilevel"/>
    <w:tmpl w:val="207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57505B8"/>
    <w:multiLevelType w:val="multilevel"/>
    <w:tmpl w:val="2B9C8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6F759C4"/>
    <w:multiLevelType w:val="multilevel"/>
    <w:tmpl w:val="D5A80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984498A"/>
    <w:multiLevelType w:val="multilevel"/>
    <w:tmpl w:val="E6C0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9F35407"/>
    <w:multiLevelType w:val="multilevel"/>
    <w:tmpl w:val="995CE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B101222"/>
    <w:multiLevelType w:val="multilevel"/>
    <w:tmpl w:val="B08201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B5912A1"/>
    <w:multiLevelType w:val="multilevel"/>
    <w:tmpl w:val="A19A2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B6C4CD6"/>
    <w:multiLevelType w:val="multilevel"/>
    <w:tmpl w:val="D1DED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E8536F6"/>
    <w:multiLevelType w:val="multilevel"/>
    <w:tmpl w:val="5106A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E8A6B57"/>
    <w:multiLevelType w:val="multilevel"/>
    <w:tmpl w:val="844E4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002537E"/>
    <w:multiLevelType w:val="multilevel"/>
    <w:tmpl w:val="A424A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2FD3648"/>
    <w:multiLevelType w:val="multilevel"/>
    <w:tmpl w:val="48FC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502334B"/>
    <w:multiLevelType w:val="multilevel"/>
    <w:tmpl w:val="EE0C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5C00F14"/>
    <w:multiLevelType w:val="multilevel"/>
    <w:tmpl w:val="69068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75014B6"/>
    <w:multiLevelType w:val="multilevel"/>
    <w:tmpl w:val="8FC4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84C3C73"/>
    <w:multiLevelType w:val="multilevel"/>
    <w:tmpl w:val="6E344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8AC2D7E"/>
    <w:multiLevelType w:val="multilevel"/>
    <w:tmpl w:val="E940C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C2C0019"/>
    <w:multiLevelType w:val="multilevel"/>
    <w:tmpl w:val="F790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18354E3"/>
    <w:multiLevelType w:val="multilevel"/>
    <w:tmpl w:val="B1B8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65374DF"/>
    <w:multiLevelType w:val="multilevel"/>
    <w:tmpl w:val="D1AEA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7686E94"/>
    <w:multiLevelType w:val="multilevel"/>
    <w:tmpl w:val="E682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7C31798"/>
    <w:multiLevelType w:val="multilevel"/>
    <w:tmpl w:val="BC44E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ACD429A"/>
    <w:multiLevelType w:val="multilevel"/>
    <w:tmpl w:val="C47C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AEA07D3"/>
    <w:multiLevelType w:val="multilevel"/>
    <w:tmpl w:val="AF74A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BA21366"/>
    <w:multiLevelType w:val="multilevel"/>
    <w:tmpl w:val="D7487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BF51851"/>
    <w:multiLevelType w:val="multilevel"/>
    <w:tmpl w:val="FCEC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E151B89"/>
    <w:multiLevelType w:val="multilevel"/>
    <w:tmpl w:val="FD820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F16209F"/>
    <w:multiLevelType w:val="multilevel"/>
    <w:tmpl w:val="5EB0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0C818EE"/>
    <w:multiLevelType w:val="multilevel"/>
    <w:tmpl w:val="A6EAF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1C517A8"/>
    <w:multiLevelType w:val="multilevel"/>
    <w:tmpl w:val="72A45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2CF6705"/>
    <w:multiLevelType w:val="multilevel"/>
    <w:tmpl w:val="E862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351780B"/>
    <w:multiLevelType w:val="multilevel"/>
    <w:tmpl w:val="0BA07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4AE23E4"/>
    <w:multiLevelType w:val="multilevel"/>
    <w:tmpl w:val="59C65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54F6048"/>
    <w:multiLevelType w:val="multilevel"/>
    <w:tmpl w:val="E33E6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6EE7669"/>
    <w:multiLevelType w:val="multilevel"/>
    <w:tmpl w:val="CF98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9DA2E50"/>
    <w:multiLevelType w:val="multilevel"/>
    <w:tmpl w:val="00E80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AF15C5D"/>
    <w:multiLevelType w:val="multilevel"/>
    <w:tmpl w:val="58A64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CD2114E"/>
    <w:multiLevelType w:val="multilevel"/>
    <w:tmpl w:val="FE84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7456D64"/>
    <w:multiLevelType w:val="multilevel"/>
    <w:tmpl w:val="BAD05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8EB24C4"/>
    <w:multiLevelType w:val="multilevel"/>
    <w:tmpl w:val="66C4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9B906F3"/>
    <w:multiLevelType w:val="multilevel"/>
    <w:tmpl w:val="B0900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2"/>
  </w:num>
  <w:num w:numId="2">
    <w:abstractNumId w:val="20"/>
  </w:num>
  <w:num w:numId="3">
    <w:abstractNumId w:val="3"/>
  </w:num>
  <w:num w:numId="4">
    <w:abstractNumId w:val="22"/>
  </w:num>
  <w:num w:numId="5">
    <w:abstractNumId w:val="59"/>
  </w:num>
  <w:num w:numId="6">
    <w:abstractNumId w:val="56"/>
  </w:num>
  <w:num w:numId="7">
    <w:abstractNumId w:val="64"/>
  </w:num>
  <w:num w:numId="8">
    <w:abstractNumId w:val="15"/>
  </w:num>
  <w:num w:numId="9">
    <w:abstractNumId w:val="23"/>
  </w:num>
  <w:num w:numId="10">
    <w:abstractNumId w:val="26"/>
  </w:num>
  <w:num w:numId="11">
    <w:abstractNumId w:val="24"/>
  </w:num>
  <w:num w:numId="12">
    <w:abstractNumId w:val="2"/>
  </w:num>
  <w:num w:numId="13">
    <w:abstractNumId w:val="6"/>
  </w:num>
  <w:num w:numId="14">
    <w:abstractNumId w:val="53"/>
  </w:num>
  <w:num w:numId="15">
    <w:abstractNumId w:val="60"/>
  </w:num>
  <w:num w:numId="16">
    <w:abstractNumId w:val="47"/>
  </w:num>
  <w:num w:numId="17">
    <w:abstractNumId w:val="40"/>
  </w:num>
  <w:num w:numId="18">
    <w:abstractNumId w:val="9"/>
  </w:num>
  <w:num w:numId="19">
    <w:abstractNumId w:val="42"/>
  </w:num>
  <w:num w:numId="20">
    <w:abstractNumId w:val="55"/>
  </w:num>
  <w:num w:numId="21">
    <w:abstractNumId w:val="58"/>
  </w:num>
  <w:num w:numId="22">
    <w:abstractNumId w:val="0"/>
  </w:num>
  <w:num w:numId="23">
    <w:abstractNumId w:val="57"/>
  </w:num>
  <w:num w:numId="24">
    <w:abstractNumId w:val="33"/>
  </w:num>
  <w:num w:numId="25">
    <w:abstractNumId w:val="4"/>
  </w:num>
  <w:num w:numId="26">
    <w:abstractNumId w:val="50"/>
  </w:num>
  <w:num w:numId="27">
    <w:abstractNumId w:val="25"/>
  </w:num>
  <w:num w:numId="28">
    <w:abstractNumId w:val="27"/>
  </w:num>
  <w:num w:numId="29">
    <w:abstractNumId w:val="16"/>
  </w:num>
  <w:num w:numId="30">
    <w:abstractNumId w:val="10"/>
  </w:num>
  <w:num w:numId="31">
    <w:abstractNumId w:val="63"/>
  </w:num>
  <w:num w:numId="32">
    <w:abstractNumId w:val="48"/>
  </w:num>
  <w:num w:numId="33">
    <w:abstractNumId w:val="34"/>
  </w:num>
  <w:num w:numId="34">
    <w:abstractNumId w:val="7"/>
  </w:num>
  <w:num w:numId="35">
    <w:abstractNumId w:val="21"/>
  </w:num>
  <w:num w:numId="36">
    <w:abstractNumId w:val="13"/>
  </w:num>
  <w:num w:numId="37">
    <w:abstractNumId w:val="39"/>
  </w:num>
  <w:num w:numId="38">
    <w:abstractNumId w:val="43"/>
  </w:num>
  <w:num w:numId="39">
    <w:abstractNumId w:val="18"/>
  </w:num>
  <w:num w:numId="40">
    <w:abstractNumId w:val="62"/>
  </w:num>
  <w:num w:numId="41">
    <w:abstractNumId w:val="36"/>
  </w:num>
  <w:num w:numId="42">
    <w:abstractNumId w:val="31"/>
  </w:num>
  <w:num w:numId="43">
    <w:abstractNumId w:val="28"/>
  </w:num>
  <w:num w:numId="44">
    <w:abstractNumId w:val="37"/>
  </w:num>
  <w:num w:numId="45">
    <w:abstractNumId w:val="29"/>
  </w:num>
  <w:num w:numId="46">
    <w:abstractNumId w:val="61"/>
  </w:num>
  <w:num w:numId="47">
    <w:abstractNumId w:val="38"/>
  </w:num>
  <w:num w:numId="48">
    <w:abstractNumId w:val="54"/>
  </w:num>
  <w:num w:numId="49">
    <w:abstractNumId w:val="8"/>
  </w:num>
  <w:num w:numId="50">
    <w:abstractNumId w:val="17"/>
  </w:num>
  <w:num w:numId="51">
    <w:abstractNumId w:val="11"/>
  </w:num>
  <w:num w:numId="52">
    <w:abstractNumId w:val="1"/>
  </w:num>
  <w:num w:numId="53">
    <w:abstractNumId w:val="32"/>
  </w:num>
  <w:num w:numId="54">
    <w:abstractNumId w:val="12"/>
  </w:num>
  <w:num w:numId="55">
    <w:abstractNumId w:val="5"/>
  </w:num>
  <w:num w:numId="56">
    <w:abstractNumId w:val="49"/>
  </w:num>
  <w:num w:numId="57">
    <w:abstractNumId w:val="30"/>
  </w:num>
  <w:num w:numId="58">
    <w:abstractNumId w:val="14"/>
  </w:num>
  <w:num w:numId="59">
    <w:abstractNumId w:val="35"/>
  </w:num>
  <w:num w:numId="60">
    <w:abstractNumId w:val="45"/>
  </w:num>
  <w:num w:numId="61">
    <w:abstractNumId w:val="44"/>
  </w:num>
  <w:num w:numId="62">
    <w:abstractNumId w:val="51"/>
  </w:num>
  <w:num w:numId="63">
    <w:abstractNumId w:val="41"/>
  </w:num>
  <w:num w:numId="64">
    <w:abstractNumId w:val="46"/>
  </w:num>
  <w:num w:numId="65">
    <w:abstractNumId w:val="1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B79"/>
    <w:rsid w:val="00000780"/>
    <w:rsid w:val="0000178A"/>
    <w:rsid w:val="00003173"/>
    <w:rsid w:val="00004A11"/>
    <w:rsid w:val="00004DD9"/>
    <w:rsid w:val="000053A4"/>
    <w:rsid w:val="00005F8F"/>
    <w:rsid w:val="000066A5"/>
    <w:rsid w:val="00010A9F"/>
    <w:rsid w:val="000118F4"/>
    <w:rsid w:val="000123DF"/>
    <w:rsid w:val="00015908"/>
    <w:rsid w:val="00015FD3"/>
    <w:rsid w:val="00016B14"/>
    <w:rsid w:val="00017199"/>
    <w:rsid w:val="00017F83"/>
    <w:rsid w:val="0002016A"/>
    <w:rsid w:val="000208D7"/>
    <w:rsid w:val="00022362"/>
    <w:rsid w:val="00023267"/>
    <w:rsid w:val="00023997"/>
    <w:rsid w:val="00024ECD"/>
    <w:rsid w:val="00026E54"/>
    <w:rsid w:val="000275B9"/>
    <w:rsid w:val="000337F9"/>
    <w:rsid w:val="00033B46"/>
    <w:rsid w:val="00033B51"/>
    <w:rsid w:val="00034BF3"/>
    <w:rsid w:val="000355B0"/>
    <w:rsid w:val="00035F4F"/>
    <w:rsid w:val="000362B5"/>
    <w:rsid w:val="000379C6"/>
    <w:rsid w:val="000408A0"/>
    <w:rsid w:val="00040D5E"/>
    <w:rsid w:val="00040F1C"/>
    <w:rsid w:val="000417A7"/>
    <w:rsid w:val="0004196A"/>
    <w:rsid w:val="00043594"/>
    <w:rsid w:val="0004428E"/>
    <w:rsid w:val="0004453B"/>
    <w:rsid w:val="0004467E"/>
    <w:rsid w:val="000446EE"/>
    <w:rsid w:val="000448FC"/>
    <w:rsid w:val="00046008"/>
    <w:rsid w:val="00046058"/>
    <w:rsid w:val="00046477"/>
    <w:rsid w:val="0005165C"/>
    <w:rsid w:val="000524F9"/>
    <w:rsid w:val="00053ADB"/>
    <w:rsid w:val="00053DF8"/>
    <w:rsid w:val="000549E3"/>
    <w:rsid w:val="00057B05"/>
    <w:rsid w:val="00057F4F"/>
    <w:rsid w:val="00060CAA"/>
    <w:rsid w:val="000611BC"/>
    <w:rsid w:val="000615E9"/>
    <w:rsid w:val="000618A7"/>
    <w:rsid w:val="00061DF6"/>
    <w:rsid w:val="00062389"/>
    <w:rsid w:val="0006251F"/>
    <w:rsid w:val="000637B1"/>
    <w:rsid w:val="00064688"/>
    <w:rsid w:val="000654FE"/>
    <w:rsid w:val="000657E6"/>
    <w:rsid w:val="00066CFB"/>
    <w:rsid w:val="00070150"/>
    <w:rsid w:val="00071E3B"/>
    <w:rsid w:val="0007221D"/>
    <w:rsid w:val="00073829"/>
    <w:rsid w:val="00073830"/>
    <w:rsid w:val="00075BEA"/>
    <w:rsid w:val="00076EE7"/>
    <w:rsid w:val="0008015D"/>
    <w:rsid w:val="000803D9"/>
    <w:rsid w:val="00080AAE"/>
    <w:rsid w:val="00080C41"/>
    <w:rsid w:val="00080CE6"/>
    <w:rsid w:val="000819DA"/>
    <w:rsid w:val="00082BD6"/>
    <w:rsid w:val="00087246"/>
    <w:rsid w:val="000874CF"/>
    <w:rsid w:val="0008796A"/>
    <w:rsid w:val="00090BBC"/>
    <w:rsid w:val="00091190"/>
    <w:rsid w:val="00092465"/>
    <w:rsid w:val="00092546"/>
    <w:rsid w:val="000934AA"/>
    <w:rsid w:val="00094657"/>
    <w:rsid w:val="00095A28"/>
    <w:rsid w:val="00096A9A"/>
    <w:rsid w:val="00097DCA"/>
    <w:rsid w:val="000A0B2D"/>
    <w:rsid w:val="000A255D"/>
    <w:rsid w:val="000A2AE8"/>
    <w:rsid w:val="000A3F98"/>
    <w:rsid w:val="000A4D79"/>
    <w:rsid w:val="000A4EAB"/>
    <w:rsid w:val="000A5CDB"/>
    <w:rsid w:val="000B3F18"/>
    <w:rsid w:val="000B4410"/>
    <w:rsid w:val="000B4B44"/>
    <w:rsid w:val="000B5237"/>
    <w:rsid w:val="000B52B4"/>
    <w:rsid w:val="000B5F37"/>
    <w:rsid w:val="000C13BF"/>
    <w:rsid w:val="000C3163"/>
    <w:rsid w:val="000C34E7"/>
    <w:rsid w:val="000C395E"/>
    <w:rsid w:val="000C4252"/>
    <w:rsid w:val="000C6C01"/>
    <w:rsid w:val="000C7122"/>
    <w:rsid w:val="000C7406"/>
    <w:rsid w:val="000D03D8"/>
    <w:rsid w:val="000D0D6F"/>
    <w:rsid w:val="000D0E84"/>
    <w:rsid w:val="000D1E82"/>
    <w:rsid w:val="000D2A76"/>
    <w:rsid w:val="000D34E2"/>
    <w:rsid w:val="000D3536"/>
    <w:rsid w:val="000D3765"/>
    <w:rsid w:val="000D48A6"/>
    <w:rsid w:val="000D59C3"/>
    <w:rsid w:val="000D67D9"/>
    <w:rsid w:val="000D6CF2"/>
    <w:rsid w:val="000D7C03"/>
    <w:rsid w:val="000D7DAB"/>
    <w:rsid w:val="000E0A1D"/>
    <w:rsid w:val="000E0B79"/>
    <w:rsid w:val="000E1D30"/>
    <w:rsid w:val="000E1D74"/>
    <w:rsid w:val="000E1FB5"/>
    <w:rsid w:val="000E30BB"/>
    <w:rsid w:val="000E430C"/>
    <w:rsid w:val="000E558B"/>
    <w:rsid w:val="000E686E"/>
    <w:rsid w:val="000E6E53"/>
    <w:rsid w:val="000E706B"/>
    <w:rsid w:val="000F0511"/>
    <w:rsid w:val="000F09E6"/>
    <w:rsid w:val="000F0F0C"/>
    <w:rsid w:val="000F11F1"/>
    <w:rsid w:val="000F1799"/>
    <w:rsid w:val="000F33DC"/>
    <w:rsid w:val="000F3FD1"/>
    <w:rsid w:val="000F4797"/>
    <w:rsid w:val="000F48C0"/>
    <w:rsid w:val="000F4E63"/>
    <w:rsid w:val="000F656F"/>
    <w:rsid w:val="000F7FF4"/>
    <w:rsid w:val="00100680"/>
    <w:rsid w:val="00103E56"/>
    <w:rsid w:val="00103F9A"/>
    <w:rsid w:val="001048C8"/>
    <w:rsid w:val="00106280"/>
    <w:rsid w:val="0010797F"/>
    <w:rsid w:val="001110BD"/>
    <w:rsid w:val="00111B98"/>
    <w:rsid w:val="00112060"/>
    <w:rsid w:val="001150DA"/>
    <w:rsid w:val="001161FA"/>
    <w:rsid w:val="00116235"/>
    <w:rsid w:val="0011632C"/>
    <w:rsid w:val="0011723A"/>
    <w:rsid w:val="00120231"/>
    <w:rsid w:val="0012080C"/>
    <w:rsid w:val="001225FE"/>
    <w:rsid w:val="00123DC1"/>
    <w:rsid w:val="00124C8F"/>
    <w:rsid w:val="00125C47"/>
    <w:rsid w:val="00125DE6"/>
    <w:rsid w:val="00126F24"/>
    <w:rsid w:val="00127727"/>
    <w:rsid w:val="001301DF"/>
    <w:rsid w:val="00130258"/>
    <w:rsid w:val="0013083B"/>
    <w:rsid w:val="00130F48"/>
    <w:rsid w:val="00131426"/>
    <w:rsid w:val="00132766"/>
    <w:rsid w:val="00135ACC"/>
    <w:rsid w:val="00135E6C"/>
    <w:rsid w:val="00137266"/>
    <w:rsid w:val="00137941"/>
    <w:rsid w:val="00137B1D"/>
    <w:rsid w:val="00137EDE"/>
    <w:rsid w:val="00140131"/>
    <w:rsid w:val="0014022F"/>
    <w:rsid w:val="0014238A"/>
    <w:rsid w:val="001427E2"/>
    <w:rsid w:val="00144F1F"/>
    <w:rsid w:val="0014505E"/>
    <w:rsid w:val="001465BD"/>
    <w:rsid w:val="00147A98"/>
    <w:rsid w:val="00147FE2"/>
    <w:rsid w:val="001501F9"/>
    <w:rsid w:val="00151B6C"/>
    <w:rsid w:val="00151BC0"/>
    <w:rsid w:val="0015201E"/>
    <w:rsid w:val="0015498B"/>
    <w:rsid w:val="00154C16"/>
    <w:rsid w:val="00156FA4"/>
    <w:rsid w:val="00157F3D"/>
    <w:rsid w:val="0016206E"/>
    <w:rsid w:val="00162E23"/>
    <w:rsid w:val="00163240"/>
    <w:rsid w:val="00163792"/>
    <w:rsid w:val="00163F24"/>
    <w:rsid w:val="00165344"/>
    <w:rsid w:val="0016664F"/>
    <w:rsid w:val="00166AC0"/>
    <w:rsid w:val="00167C21"/>
    <w:rsid w:val="00170423"/>
    <w:rsid w:val="0017140F"/>
    <w:rsid w:val="00171DB3"/>
    <w:rsid w:val="00172AE8"/>
    <w:rsid w:val="00174AB3"/>
    <w:rsid w:val="00176780"/>
    <w:rsid w:val="00176963"/>
    <w:rsid w:val="00177C7A"/>
    <w:rsid w:val="001815DE"/>
    <w:rsid w:val="00181C82"/>
    <w:rsid w:val="00182792"/>
    <w:rsid w:val="001848BC"/>
    <w:rsid w:val="00186A7B"/>
    <w:rsid w:val="00186DA8"/>
    <w:rsid w:val="00187E3E"/>
    <w:rsid w:val="00187F8F"/>
    <w:rsid w:val="001903AC"/>
    <w:rsid w:val="00191930"/>
    <w:rsid w:val="00191D72"/>
    <w:rsid w:val="001930E3"/>
    <w:rsid w:val="00193578"/>
    <w:rsid w:val="0019415A"/>
    <w:rsid w:val="00194547"/>
    <w:rsid w:val="00194B4F"/>
    <w:rsid w:val="00195A48"/>
    <w:rsid w:val="00195CFA"/>
    <w:rsid w:val="00195E81"/>
    <w:rsid w:val="00196077"/>
    <w:rsid w:val="0019662D"/>
    <w:rsid w:val="00196B10"/>
    <w:rsid w:val="00197743"/>
    <w:rsid w:val="001A0CE6"/>
    <w:rsid w:val="001A41DC"/>
    <w:rsid w:val="001A42BF"/>
    <w:rsid w:val="001A6C15"/>
    <w:rsid w:val="001B07BE"/>
    <w:rsid w:val="001B1CB6"/>
    <w:rsid w:val="001B2B4A"/>
    <w:rsid w:val="001B2BF1"/>
    <w:rsid w:val="001B3352"/>
    <w:rsid w:val="001B3FF3"/>
    <w:rsid w:val="001B4EFD"/>
    <w:rsid w:val="001B507C"/>
    <w:rsid w:val="001B6B35"/>
    <w:rsid w:val="001B6C20"/>
    <w:rsid w:val="001B76A3"/>
    <w:rsid w:val="001C0374"/>
    <w:rsid w:val="001C0640"/>
    <w:rsid w:val="001C233F"/>
    <w:rsid w:val="001C2BA2"/>
    <w:rsid w:val="001C2D7A"/>
    <w:rsid w:val="001C330A"/>
    <w:rsid w:val="001C497C"/>
    <w:rsid w:val="001C4AB1"/>
    <w:rsid w:val="001C4C7F"/>
    <w:rsid w:val="001C4EC7"/>
    <w:rsid w:val="001D14E7"/>
    <w:rsid w:val="001D1D9D"/>
    <w:rsid w:val="001D37D2"/>
    <w:rsid w:val="001D3A37"/>
    <w:rsid w:val="001D4059"/>
    <w:rsid w:val="001D48C3"/>
    <w:rsid w:val="001D49AA"/>
    <w:rsid w:val="001D50C4"/>
    <w:rsid w:val="001D5F2F"/>
    <w:rsid w:val="001D633B"/>
    <w:rsid w:val="001E16A0"/>
    <w:rsid w:val="001E1F38"/>
    <w:rsid w:val="001E361F"/>
    <w:rsid w:val="001E3AC2"/>
    <w:rsid w:val="001E44CB"/>
    <w:rsid w:val="001E45E1"/>
    <w:rsid w:val="001E5498"/>
    <w:rsid w:val="001E5699"/>
    <w:rsid w:val="001E745D"/>
    <w:rsid w:val="001F0277"/>
    <w:rsid w:val="001F1419"/>
    <w:rsid w:val="001F31FA"/>
    <w:rsid w:val="001F3379"/>
    <w:rsid w:val="001F33BB"/>
    <w:rsid w:val="001F3C99"/>
    <w:rsid w:val="001F55BC"/>
    <w:rsid w:val="001F6E9D"/>
    <w:rsid w:val="001F7773"/>
    <w:rsid w:val="001F7F06"/>
    <w:rsid w:val="00200303"/>
    <w:rsid w:val="00201153"/>
    <w:rsid w:val="002016D3"/>
    <w:rsid w:val="00201870"/>
    <w:rsid w:val="00201E30"/>
    <w:rsid w:val="002025F8"/>
    <w:rsid w:val="00202A56"/>
    <w:rsid w:val="00202B8F"/>
    <w:rsid w:val="00203C6A"/>
    <w:rsid w:val="00204276"/>
    <w:rsid w:val="002054B0"/>
    <w:rsid w:val="00205C17"/>
    <w:rsid w:val="002065E9"/>
    <w:rsid w:val="00206CF5"/>
    <w:rsid w:val="00207BB8"/>
    <w:rsid w:val="00214452"/>
    <w:rsid w:val="00214A6D"/>
    <w:rsid w:val="00214F3A"/>
    <w:rsid w:val="002150CF"/>
    <w:rsid w:val="0021700A"/>
    <w:rsid w:val="002177F6"/>
    <w:rsid w:val="00217D5A"/>
    <w:rsid w:val="002218E5"/>
    <w:rsid w:val="0022208C"/>
    <w:rsid w:val="0022303B"/>
    <w:rsid w:val="00223FD8"/>
    <w:rsid w:val="0022534E"/>
    <w:rsid w:val="0022570B"/>
    <w:rsid w:val="00225ECA"/>
    <w:rsid w:val="00226D0D"/>
    <w:rsid w:val="00226D6F"/>
    <w:rsid w:val="00230BAB"/>
    <w:rsid w:val="002332CE"/>
    <w:rsid w:val="0023330E"/>
    <w:rsid w:val="0023412D"/>
    <w:rsid w:val="00235DE3"/>
    <w:rsid w:val="00235E11"/>
    <w:rsid w:val="00237689"/>
    <w:rsid w:val="00237C83"/>
    <w:rsid w:val="002405CE"/>
    <w:rsid w:val="00242D1F"/>
    <w:rsid w:val="00244589"/>
    <w:rsid w:val="00244684"/>
    <w:rsid w:val="00245512"/>
    <w:rsid w:val="00246097"/>
    <w:rsid w:val="0025057E"/>
    <w:rsid w:val="00250DCF"/>
    <w:rsid w:val="00251125"/>
    <w:rsid w:val="002516AA"/>
    <w:rsid w:val="002535A7"/>
    <w:rsid w:val="002552F6"/>
    <w:rsid w:val="00255B4E"/>
    <w:rsid w:val="00257D26"/>
    <w:rsid w:val="00257F51"/>
    <w:rsid w:val="00260154"/>
    <w:rsid w:val="002604B4"/>
    <w:rsid w:val="002605AF"/>
    <w:rsid w:val="002606EF"/>
    <w:rsid w:val="00260D14"/>
    <w:rsid w:val="00263986"/>
    <w:rsid w:val="00263E55"/>
    <w:rsid w:val="00264589"/>
    <w:rsid w:val="00264E53"/>
    <w:rsid w:val="00264FC7"/>
    <w:rsid w:val="002651E9"/>
    <w:rsid w:val="0026573F"/>
    <w:rsid w:val="00266045"/>
    <w:rsid w:val="00267EBB"/>
    <w:rsid w:val="0027099B"/>
    <w:rsid w:val="00271198"/>
    <w:rsid w:val="0027144A"/>
    <w:rsid w:val="0027191A"/>
    <w:rsid w:val="00272284"/>
    <w:rsid w:val="00272784"/>
    <w:rsid w:val="0027453C"/>
    <w:rsid w:val="00274658"/>
    <w:rsid w:val="00276F14"/>
    <w:rsid w:val="00277398"/>
    <w:rsid w:val="00277399"/>
    <w:rsid w:val="002773CC"/>
    <w:rsid w:val="002777DF"/>
    <w:rsid w:val="0027796F"/>
    <w:rsid w:val="00280B2D"/>
    <w:rsid w:val="00281A73"/>
    <w:rsid w:val="0028246C"/>
    <w:rsid w:val="002827C4"/>
    <w:rsid w:val="0028282B"/>
    <w:rsid w:val="00282A3B"/>
    <w:rsid w:val="00282CBE"/>
    <w:rsid w:val="00282E37"/>
    <w:rsid w:val="002832B3"/>
    <w:rsid w:val="0028346C"/>
    <w:rsid w:val="00283A13"/>
    <w:rsid w:val="00284804"/>
    <w:rsid w:val="00286B0B"/>
    <w:rsid w:val="002878F1"/>
    <w:rsid w:val="00287E3A"/>
    <w:rsid w:val="002902DD"/>
    <w:rsid w:val="002906DE"/>
    <w:rsid w:val="00290B9B"/>
    <w:rsid w:val="002923D1"/>
    <w:rsid w:val="002930E7"/>
    <w:rsid w:val="002932FA"/>
    <w:rsid w:val="00293779"/>
    <w:rsid w:val="002940D8"/>
    <w:rsid w:val="00294388"/>
    <w:rsid w:val="0029486B"/>
    <w:rsid w:val="00294E12"/>
    <w:rsid w:val="00295DA7"/>
    <w:rsid w:val="00297446"/>
    <w:rsid w:val="002A0167"/>
    <w:rsid w:val="002A073D"/>
    <w:rsid w:val="002A0E0F"/>
    <w:rsid w:val="002A14C2"/>
    <w:rsid w:val="002A373C"/>
    <w:rsid w:val="002A39CE"/>
    <w:rsid w:val="002A4857"/>
    <w:rsid w:val="002A4DD8"/>
    <w:rsid w:val="002A6628"/>
    <w:rsid w:val="002A7E5D"/>
    <w:rsid w:val="002B1828"/>
    <w:rsid w:val="002B1D63"/>
    <w:rsid w:val="002B25B5"/>
    <w:rsid w:val="002B32BC"/>
    <w:rsid w:val="002B51F6"/>
    <w:rsid w:val="002B5627"/>
    <w:rsid w:val="002B5EF1"/>
    <w:rsid w:val="002B6A25"/>
    <w:rsid w:val="002B72F9"/>
    <w:rsid w:val="002B7538"/>
    <w:rsid w:val="002B7784"/>
    <w:rsid w:val="002C0265"/>
    <w:rsid w:val="002C05D5"/>
    <w:rsid w:val="002C285D"/>
    <w:rsid w:val="002C3C70"/>
    <w:rsid w:val="002C4D0D"/>
    <w:rsid w:val="002C52AD"/>
    <w:rsid w:val="002C54E9"/>
    <w:rsid w:val="002C6DE4"/>
    <w:rsid w:val="002C7474"/>
    <w:rsid w:val="002D1024"/>
    <w:rsid w:val="002D20CB"/>
    <w:rsid w:val="002D2F32"/>
    <w:rsid w:val="002D36A5"/>
    <w:rsid w:val="002D457F"/>
    <w:rsid w:val="002D475A"/>
    <w:rsid w:val="002D4E0F"/>
    <w:rsid w:val="002D5542"/>
    <w:rsid w:val="002D57CE"/>
    <w:rsid w:val="002D6509"/>
    <w:rsid w:val="002D6D3C"/>
    <w:rsid w:val="002E044B"/>
    <w:rsid w:val="002E04BE"/>
    <w:rsid w:val="002E2104"/>
    <w:rsid w:val="002E2D7D"/>
    <w:rsid w:val="002E3291"/>
    <w:rsid w:val="002E50B5"/>
    <w:rsid w:val="002E58B2"/>
    <w:rsid w:val="002E6953"/>
    <w:rsid w:val="002F06F7"/>
    <w:rsid w:val="002F2D14"/>
    <w:rsid w:val="002F3875"/>
    <w:rsid w:val="002F48B8"/>
    <w:rsid w:val="002F4D01"/>
    <w:rsid w:val="002F66D2"/>
    <w:rsid w:val="0030149B"/>
    <w:rsid w:val="00302026"/>
    <w:rsid w:val="00302097"/>
    <w:rsid w:val="00302E04"/>
    <w:rsid w:val="0030307D"/>
    <w:rsid w:val="003033E8"/>
    <w:rsid w:val="00303726"/>
    <w:rsid w:val="00303D20"/>
    <w:rsid w:val="00306A10"/>
    <w:rsid w:val="00306F51"/>
    <w:rsid w:val="003103C7"/>
    <w:rsid w:val="00310FA5"/>
    <w:rsid w:val="00311117"/>
    <w:rsid w:val="003111D5"/>
    <w:rsid w:val="003115B7"/>
    <w:rsid w:val="0031197B"/>
    <w:rsid w:val="003127BA"/>
    <w:rsid w:val="00312F8A"/>
    <w:rsid w:val="00312FF3"/>
    <w:rsid w:val="00313781"/>
    <w:rsid w:val="0031577B"/>
    <w:rsid w:val="00315B30"/>
    <w:rsid w:val="00317973"/>
    <w:rsid w:val="00320650"/>
    <w:rsid w:val="003208BD"/>
    <w:rsid w:val="00321A1C"/>
    <w:rsid w:val="00322261"/>
    <w:rsid w:val="00322344"/>
    <w:rsid w:val="00323B56"/>
    <w:rsid w:val="00323C1F"/>
    <w:rsid w:val="003242EE"/>
    <w:rsid w:val="00324940"/>
    <w:rsid w:val="00324A59"/>
    <w:rsid w:val="00324D69"/>
    <w:rsid w:val="003276CE"/>
    <w:rsid w:val="003279EC"/>
    <w:rsid w:val="00330552"/>
    <w:rsid w:val="00331023"/>
    <w:rsid w:val="003315BD"/>
    <w:rsid w:val="00331EAA"/>
    <w:rsid w:val="00331F3F"/>
    <w:rsid w:val="003327B9"/>
    <w:rsid w:val="0033283D"/>
    <w:rsid w:val="00333C9C"/>
    <w:rsid w:val="00335180"/>
    <w:rsid w:val="00335F40"/>
    <w:rsid w:val="00336373"/>
    <w:rsid w:val="00336391"/>
    <w:rsid w:val="00336E5F"/>
    <w:rsid w:val="00341598"/>
    <w:rsid w:val="003419ED"/>
    <w:rsid w:val="00341DCB"/>
    <w:rsid w:val="003422E0"/>
    <w:rsid w:val="00342A20"/>
    <w:rsid w:val="00342E81"/>
    <w:rsid w:val="0034312B"/>
    <w:rsid w:val="003433DC"/>
    <w:rsid w:val="003442E1"/>
    <w:rsid w:val="00346DF2"/>
    <w:rsid w:val="0034775A"/>
    <w:rsid w:val="00347BC8"/>
    <w:rsid w:val="00347C4D"/>
    <w:rsid w:val="003501C5"/>
    <w:rsid w:val="00350729"/>
    <w:rsid w:val="00350A70"/>
    <w:rsid w:val="00351F33"/>
    <w:rsid w:val="00352E28"/>
    <w:rsid w:val="00353163"/>
    <w:rsid w:val="00353830"/>
    <w:rsid w:val="0035397F"/>
    <w:rsid w:val="00353EB2"/>
    <w:rsid w:val="003546E1"/>
    <w:rsid w:val="00354AEC"/>
    <w:rsid w:val="003554E7"/>
    <w:rsid w:val="00355E59"/>
    <w:rsid w:val="00357A00"/>
    <w:rsid w:val="0036179E"/>
    <w:rsid w:val="00361840"/>
    <w:rsid w:val="003621C7"/>
    <w:rsid w:val="00362366"/>
    <w:rsid w:val="00362713"/>
    <w:rsid w:val="003629B4"/>
    <w:rsid w:val="00362A58"/>
    <w:rsid w:val="00363965"/>
    <w:rsid w:val="00363AC0"/>
    <w:rsid w:val="00364537"/>
    <w:rsid w:val="00365029"/>
    <w:rsid w:val="003653C5"/>
    <w:rsid w:val="00365E63"/>
    <w:rsid w:val="00367778"/>
    <w:rsid w:val="00370731"/>
    <w:rsid w:val="00370AAC"/>
    <w:rsid w:val="00370D51"/>
    <w:rsid w:val="00370F7E"/>
    <w:rsid w:val="00371EFE"/>
    <w:rsid w:val="00371FC7"/>
    <w:rsid w:val="003722DD"/>
    <w:rsid w:val="00372935"/>
    <w:rsid w:val="00374340"/>
    <w:rsid w:val="00374BE2"/>
    <w:rsid w:val="00374F8E"/>
    <w:rsid w:val="003757AC"/>
    <w:rsid w:val="00377571"/>
    <w:rsid w:val="00377B4C"/>
    <w:rsid w:val="00380D45"/>
    <w:rsid w:val="00381BB6"/>
    <w:rsid w:val="003820D2"/>
    <w:rsid w:val="00382C2E"/>
    <w:rsid w:val="00386411"/>
    <w:rsid w:val="00387165"/>
    <w:rsid w:val="003907DC"/>
    <w:rsid w:val="00391ABC"/>
    <w:rsid w:val="00392653"/>
    <w:rsid w:val="00392D7E"/>
    <w:rsid w:val="003930E3"/>
    <w:rsid w:val="003949BF"/>
    <w:rsid w:val="003961EF"/>
    <w:rsid w:val="003966E5"/>
    <w:rsid w:val="003A1241"/>
    <w:rsid w:val="003A2681"/>
    <w:rsid w:val="003A352F"/>
    <w:rsid w:val="003A40C9"/>
    <w:rsid w:val="003A4BF0"/>
    <w:rsid w:val="003A4C69"/>
    <w:rsid w:val="003A6746"/>
    <w:rsid w:val="003B00F2"/>
    <w:rsid w:val="003B0820"/>
    <w:rsid w:val="003B23E9"/>
    <w:rsid w:val="003B3036"/>
    <w:rsid w:val="003B3552"/>
    <w:rsid w:val="003B36B5"/>
    <w:rsid w:val="003B4FF0"/>
    <w:rsid w:val="003B60AD"/>
    <w:rsid w:val="003B6D07"/>
    <w:rsid w:val="003C08BC"/>
    <w:rsid w:val="003C1850"/>
    <w:rsid w:val="003C18E7"/>
    <w:rsid w:val="003C1B68"/>
    <w:rsid w:val="003C20A1"/>
    <w:rsid w:val="003C2B65"/>
    <w:rsid w:val="003C30E7"/>
    <w:rsid w:val="003C3163"/>
    <w:rsid w:val="003C4602"/>
    <w:rsid w:val="003C5099"/>
    <w:rsid w:val="003C5AC2"/>
    <w:rsid w:val="003C71A5"/>
    <w:rsid w:val="003C73A2"/>
    <w:rsid w:val="003C786A"/>
    <w:rsid w:val="003C7BC1"/>
    <w:rsid w:val="003D33BD"/>
    <w:rsid w:val="003D3E47"/>
    <w:rsid w:val="003D43EA"/>
    <w:rsid w:val="003D4A27"/>
    <w:rsid w:val="003D4D2B"/>
    <w:rsid w:val="003D528C"/>
    <w:rsid w:val="003D56A9"/>
    <w:rsid w:val="003D582F"/>
    <w:rsid w:val="003D68E8"/>
    <w:rsid w:val="003E0539"/>
    <w:rsid w:val="003E0D9D"/>
    <w:rsid w:val="003E1AA2"/>
    <w:rsid w:val="003E25A2"/>
    <w:rsid w:val="003E4084"/>
    <w:rsid w:val="003E4213"/>
    <w:rsid w:val="003E4439"/>
    <w:rsid w:val="003E5361"/>
    <w:rsid w:val="003E5BE5"/>
    <w:rsid w:val="003E64FB"/>
    <w:rsid w:val="003F00CF"/>
    <w:rsid w:val="003F2542"/>
    <w:rsid w:val="003F2A31"/>
    <w:rsid w:val="003F3D5C"/>
    <w:rsid w:val="004000EE"/>
    <w:rsid w:val="00400704"/>
    <w:rsid w:val="00400A79"/>
    <w:rsid w:val="0040101D"/>
    <w:rsid w:val="0040112A"/>
    <w:rsid w:val="0040189F"/>
    <w:rsid w:val="004019E4"/>
    <w:rsid w:val="00401FBA"/>
    <w:rsid w:val="00402930"/>
    <w:rsid w:val="00402D07"/>
    <w:rsid w:val="004038AC"/>
    <w:rsid w:val="00404746"/>
    <w:rsid w:val="00404E5D"/>
    <w:rsid w:val="0040786B"/>
    <w:rsid w:val="004103D0"/>
    <w:rsid w:val="00411585"/>
    <w:rsid w:val="004115DA"/>
    <w:rsid w:val="00411E0D"/>
    <w:rsid w:val="00412CAE"/>
    <w:rsid w:val="00413120"/>
    <w:rsid w:val="0041318E"/>
    <w:rsid w:val="004131CE"/>
    <w:rsid w:val="004136F2"/>
    <w:rsid w:val="004202A8"/>
    <w:rsid w:val="00422025"/>
    <w:rsid w:val="00422769"/>
    <w:rsid w:val="00422D8A"/>
    <w:rsid w:val="004234EF"/>
    <w:rsid w:val="00423B18"/>
    <w:rsid w:val="00423D47"/>
    <w:rsid w:val="00424451"/>
    <w:rsid w:val="00427FE2"/>
    <w:rsid w:val="00430029"/>
    <w:rsid w:val="004314F0"/>
    <w:rsid w:val="004321E6"/>
    <w:rsid w:val="00433018"/>
    <w:rsid w:val="00433C3D"/>
    <w:rsid w:val="00433C71"/>
    <w:rsid w:val="00433D7A"/>
    <w:rsid w:val="00434137"/>
    <w:rsid w:val="004346BD"/>
    <w:rsid w:val="00434B8B"/>
    <w:rsid w:val="00435A8D"/>
    <w:rsid w:val="00435C12"/>
    <w:rsid w:val="00435C6F"/>
    <w:rsid w:val="00436A49"/>
    <w:rsid w:val="00436E86"/>
    <w:rsid w:val="004377E3"/>
    <w:rsid w:val="004407F7"/>
    <w:rsid w:val="00441113"/>
    <w:rsid w:val="00442017"/>
    <w:rsid w:val="00442E28"/>
    <w:rsid w:val="00443D0D"/>
    <w:rsid w:val="00445121"/>
    <w:rsid w:val="00446AEF"/>
    <w:rsid w:val="00446FE2"/>
    <w:rsid w:val="00447165"/>
    <w:rsid w:val="00450CDF"/>
    <w:rsid w:val="00450E1A"/>
    <w:rsid w:val="00451000"/>
    <w:rsid w:val="004510DF"/>
    <w:rsid w:val="0045147A"/>
    <w:rsid w:val="00451717"/>
    <w:rsid w:val="00451A53"/>
    <w:rsid w:val="00452279"/>
    <w:rsid w:val="00453A3B"/>
    <w:rsid w:val="00453C82"/>
    <w:rsid w:val="00453DBF"/>
    <w:rsid w:val="00453F5A"/>
    <w:rsid w:val="00454777"/>
    <w:rsid w:val="00454C19"/>
    <w:rsid w:val="00454D9A"/>
    <w:rsid w:val="00457052"/>
    <w:rsid w:val="0045755A"/>
    <w:rsid w:val="004578FC"/>
    <w:rsid w:val="00461A24"/>
    <w:rsid w:val="00461A5C"/>
    <w:rsid w:val="00462817"/>
    <w:rsid w:val="0046340F"/>
    <w:rsid w:val="00463608"/>
    <w:rsid w:val="00463697"/>
    <w:rsid w:val="00463761"/>
    <w:rsid w:val="0046488C"/>
    <w:rsid w:val="00466BA1"/>
    <w:rsid w:val="00467119"/>
    <w:rsid w:val="00470106"/>
    <w:rsid w:val="00471433"/>
    <w:rsid w:val="00471E79"/>
    <w:rsid w:val="00472AC3"/>
    <w:rsid w:val="004735AD"/>
    <w:rsid w:val="00474576"/>
    <w:rsid w:val="004758F2"/>
    <w:rsid w:val="00475B4D"/>
    <w:rsid w:val="00477916"/>
    <w:rsid w:val="0048015E"/>
    <w:rsid w:val="00480C19"/>
    <w:rsid w:val="00480C7C"/>
    <w:rsid w:val="00481009"/>
    <w:rsid w:val="004811CF"/>
    <w:rsid w:val="00481DBD"/>
    <w:rsid w:val="004825D9"/>
    <w:rsid w:val="00483A94"/>
    <w:rsid w:val="00483E3D"/>
    <w:rsid w:val="004857DB"/>
    <w:rsid w:val="004858EA"/>
    <w:rsid w:val="00485B7C"/>
    <w:rsid w:val="004908B8"/>
    <w:rsid w:val="00491E48"/>
    <w:rsid w:val="00492942"/>
    <w:rsid w:val="00493D83"/>
    <w:rsid w:val="004947BB"/>
    <w:rsid w:val="00494C45"/>
    <w:rsid w:val="00494DCD"/>
    <w:rsid w:val="00494EB0"/>
    <w:rsid w:val="0049587C"/>
    <w:rsid w:val="00497B13"/>
    <w:rsid w:val="004A2D14"/>
    <w:rsid w:val="004A36F1"/>
    <w:rsid w:val="004A6C49"/>
    <w:rsid w:val="004A6E1F"/>
    <w:rsid w:val="004A6E7E"/>
    <w:rsid w:val="004A7183"/>
    <w:rsid w:val="004A76A3"/>
    <w:rsid w:val="004A7FCC"/>
    <w:rsid w:val="004B049A"/>
    <w:rsid w:val="004B085A"/>
    <w:rsid w:val="004B1C1A"/>
    <w:rsid w:val="004B3D89"/>
    <w:rsid w:val="004B3FC2"/>
    <w:rsid w:val="004B4E9A"/>
    <w:rsid w:val="004B539D"/>
    <w:rsid w:val="004B5607"/>
    <w:rsid w:val="004B578D"/>
    <w:rsid w:val="004B5F77"/>
    <w:rsid w:val="004B7012"/>
    <w:rsid w:val="004B7A3C"/>
    <w:rsid w:val="004C0A1E"/>
    <w:rsid w:val="004C0AA6"/>
    <w:rsid w:val="004C0BAF"/>
    <w:rsid w:val="004C0BEB"/>
    <w:rsid w:val="004C166F"/>
    <w:rsid w:val="004C16AA"/>
    <w:rsid w:val="004C1C16"/>
    <w:rsid w:val="004C1D17"/>
    <w:rsid w:val="004C325A"/>
    <w:rsid w:val="004C3E9F"/>
    <w:rsid w:val="004C4128"/>
    <w:rsid w:val="004C5533"/>
    <w:rsid w:val="004C6767"/>
    <w:rsid w:val="004C6D5B"/>
    <w:rsid w:val="004C6E29"/>
    <w:rsid w:val="004C75E9"/>
    <w:rsid w:val="004C7CBB"/>
    <w:rsid w:val="004D16D9"/>
    <w:rsid w:val="004D27D0"/>
    <w:rsid w:val="004D3581"/>
    <w:rsid w:val="004D5958"/>
    <w:rsid w:val="004D70B7"/>
    <w:rsid w:val="004D776E"/>
    <w:rsid w:val="004E1DDF"/>
    <w:rsid w:val="004E240D"/>
    <w:rsid w:val="004E2BA2"/>
    <w:rsid w:val="004E2F71"/>
    <w:rsid w:val="004E4A93"/>
    <w:rsid w:val="004E4D19"/>
    <w:rsid w:val="004E550A"/>
    <w:rsid w:val="004F0067"/>
    <w:rsid w:val="004F0E8D"/>
    <w:rsid w:val="004F1013"/>
    <w:rsid w:val="004F1C96"/>
    <w:rsid w:val="004F1F02"/>
    <w:rsid w:val="004F21F5"/>
    <w:rsid w:val="004F2485"/>
    <w:rsid w:val="004F2BB8"/>
    <w:rsid w:val="004F3A03"/>
    <w:rsid w:val="004F3BD9"/>
    <w:rsid w:val="004F5264"/>
    <w:rsid w:val="004F5CDF"/>
    <w:rsid w:val="004F65FE"/>
    <w:rsid w:val="004F74D6"/>
    <w:rsid w:val="004F7549"/>
    <w:rsid w:val="005001EB"/>
    <w:rsid w:val="0050060A"/>
    <w:rsid w:val="0050121C"/>
    <w:rsid w:val="00501B90"/>
    <w:rsid w:val="00502079"/>
    <w:rsid w:val="00504513"/>
    <w:rsid w:val="00510530"/>
    <w:rsid w:val="0051177C"/>
    <w:rsid w:val="00511B9C"/>
    <w:rsid w:val="00512469"/>
    <w:rsid w:val="00512C2F"/>
    <w:rsid w:val="00520153"/>
    <w:rsid w:val="00520D70"/>
    <w:rsid w:val="00522DF7"/>
    <w:rsid w:val="005236E8"/>
    <w:rsid w:val="00524E5E"/>
    <w:rsid w:val="00525D96"/>
    <w:rsid w:val="00526455"/>
    <w:rsid w:val="00526456"/>
    <w:rsid w:val="00526E28"/>
    <w:rsid w:val="0052704B"/>
    <w:rsid w:val="00527D47"/>
    <w:rsid w:val="0053013A"/>
    <w:rsid w:val="00530816"/>
    <w:rsid w:val="0053155F"/>
    <w:rsid w:val="005316A0"/>
    <w:rsid w:val="00531A3F"/>
    <w:rsid w:val="005325E4"/>
    <w:rsid w:val="00534BBC"/>
    <w:rsid w:val="00534BF8"/>
    <w:rsid w:val="0053501E"/>
    <w:rsid w:val="00537FF9"/>
    <w:rsid w:val="00541D12"/>
    <w:rsid w:val="00541FB3"/>
    <w:rsid w:val="00542C9F"/>
    <w:rsid w:val="005434A1"/>
    <w:rsid w:val="00543D60"/>
    <w:rsid w:val="00543D9F"/>
    <w:rsid w:val="00544CA8"/>
    <w:rsid w:val="00544F54"/>
    <w:rsid w:val="00547963"/>
    <w:rsid w:val="00547DE4"/>
    <w:rsid w:val="00547F01"/>
    <w:rsid w:val="005509DD"/>
    <w:rsid w:val="00551683"/>
    <w:rsid w:val="00551D95"/>
    <w:rsid w:val="00551EF2"/>
    <w:rsid w:val="005521C2"/>
    <w:rsid w:val="00552459"/>
    <w:rsid w:val="005529EA"/>
    <w:rsid w:val="0055301D"/>
    <w:rsid w:val="00554011"/>
    <w:rsid w:val="00554694"/>
    <w:rsid w:val="00554DBF"/>
    <w:rsid w:val="00556346"/>
    <w:rsid w:val="00556556"/>
    <w:rsid w:val="00556B13"/>
    <w:rsid w:val="005570C4"/>
    <w:rsid w:val="00561C1C"/>
    <w:rsid w:val="00563AC1"/>
    <w:rsid w:val="005649A7"/>
    <w:rsid w:val="005649F2"/>
    <w:rsid w:val="00564BC9"/>
    <w:rsid w:val="00564BD3"/>
    <w:rsid w:val="005653A0"/>
    <w:rsid w:val="00565939"/>
    <w:rsid w:val="00566857"/>
    <w:rsid w:val="00566B82"/>
    <w:rsid w:val="005676B4"/>
    <w:rsid w:val="00567FF7"/>
    <w:rsid w:val="00571EAF"/>
    <w:rsid w:val="00573340"/>
    <w:rsid w:val="005749A0"/>
    <w:rsid w:val="005754F0"/>
    <w:rsid w:val="005761D1"/>
    <w:rsid w:val="005762DD"/>
    <w:rsid w:val="005769B2"/>
    <w:rsid w:val="00580BF4"/>
    <w:rsid w:val="005813FF"/>
    <w:rsid w:val="00581537"/>
    <w:rsid w:val="005818C3"/>
    <w:rsid w:val="00581F99"/>
    <w:rsid w:val="005821EF"/>
    <w:rsid w:val="005828BD"/>
    <w:rsid w:val="00583840"/>
    <w:rsid w:val="00583ADE"/>
    <w:rsid w:val="00584139"/>
    <w:rsid w:val="005855EF"/>
    <w:rsid w:val="005865F3"/>
    <w:rsid w:val="00586836"/>
    <w:rsid w:val="00586CE5"/>
    <w:rsid w:val="00586DD3"/>
    <w:rsid w:val="00596088"/>
    <w:rsid w:val="005978CE"/>
    <w:rsid w:val="005A154F"/>
    <w:rsid w:val="005A2248"/>
    <w:rsid w:val="005A2A2D"/>
    <w:rsid w:val="005A32E4"/>
    <w:rsid w:val="005A364A"/>
    <w:rsid w:val="005A3ACD"/>
    <w:rsid w:val="005A5A11"/>
    <w:rsid w:val="005A699F"/>
    <w:rsid w:val="005A7291"/>
    <w:rsid w:val="005A7928"/>
    <w:rsid w:val="005B00CE"/>
    <w:rsid w:val="005B01F3"/>
    <w:rsid w:val="005B039C"/>
    <w:rsid w:val="005B1D2D"/>
    <w:rsid w:val="005B2659"/>
    <w:rsid w:val="005B2970"/>
    <w:rsid w:val="005B29BB"/>
    <w:rsid w:val="005B3979"/>
    <w:rsid w:val="005B3F78"/>
    <w:rsid w:val="005B5083"/>
    <w:rsid w:val="005B5F13"/>
    <w:rsid w:val="005B60D5"/>
    <w:rsid w:val="005B625B"/>
    <w:rsid w:val="005B6591"/>
    <w:rsid w:val="005B79EA"/>
    <w:rsid w:val="005C0006"/>
    <w:rsid w:val="005C0475"/>
    <w:rsid w:val="005C0CB9"/>
    <w:rsid w:val="005C0D43"/>
    <w:rsid w:val="005C0FEE"/>
    <w:rsid w:val="005C178E"/>
    <w:rsid w:val="005C283F"/>
    <w:rsid w:val="005C3D56"/>
    <w:rsid w:val="005C48B0"/>
    <w:rsid w:val="005C54A2"/>
    <w:rsid w:val="005C57B6"/>
    <w:rsid w:val="005C6BAE"/>
    <w:rsid w:val="005C6BED"/>
    <w:rsid w:val="005D1A1B"/>
    <w:rsid w:val="005D4FDE"/>
    <w:rsid w:val="005D729C"/>
    <w:rsid w:val="005D78DB"/>
    <w:rsid w:val="005E10E7"/>
    <w:rsid w:val="005E229D"/>
    <w:rsid w:val="005E2D7A"/>
    <w:rsid w:val="005E3027"/>
    <w:rsid w:val="005E31D7"/>
    <w:rsid w:val="005E368E"/>
    <w:rsid w:val="005E3FA2"/>
    <w:rsid w:val="005E4014"/>
    <w:rsid w:val="005E58EE"/>
    <w:rsid w:val="005E5C62"/>
    <w:rsid w:val="005E5FEE"/>
    <w:rsid w:val="005E79C6"/>
    <w:rsid w:val="005F0FFF"/>
    <w:rsid w:val="005F1E7B"/>
    <w:rsid w:val="005F21BC"/>
    <w:rsid w:val="005F3267"/>
    <w:rsid w:val="005F4BBF"/>
    <w:rsid w:val="005F6400"/>
    <w:rsid w:val="005F6557"/>
    <w:rsid w:val="005F6B02"/>
    <w:rsid w:val="00600FD2"/>
    <w:rsid w:val="00601492"/>
    <w:rsid w:val="00601966"/>
    <w:rsid w:val="00602B79"/>
    <w:rsid w:val="00603F86"/>
    <w:rsid w:val="00606135"/>
    <w:rsid w:val="00606817"/>
    <w:rsid w:val="006069E1"/>
    <w:rsid w:val="00607A29"/>
    <w:rsid w:val="00607E80"/>
    <w:rsid w:val="00607F73"/>
    <w:rsid w:val="006105E7"/>
    <w:rsid w:val="0061074A"/>
    <w:rsid w:val="00610BD3"/>
    <w:rsid w:val="00611BA2"/>
    <w:rsid w:val="00612DE5"/>
    <w:rsid w:val="0061471D"/>
    <w:rsid w:val="00614D30"/>
    <w:rsid w:val="006150AB"/>
    <w:rsid w:val="006157A4"/>
    <w:rsid w:val="00616281"/>
    <w:rsid w:val="006163C9"/>
    <w:rsid w:val="00617252"/>
    <w:rsid w:val="00617C5A"/>
    <w:rsid w:val="00620071"/>
    <w:rsid w:val="00620432"/>
    <w:rsid w:val="00620777"/>
    <w:rsid w:val="0062245E"/>
    <w:rsid w:val="00622D9D"/>
    <w:rsid w:val="00624DE4"/>
    <w:rsid w:val="006256B3"/>
    <w:rsid w:val="00625A75"/>
    <w:rsid w:val="006263A7"/>
    <w:rsid w:val="00626C34"/>
    <w:rsid w:val="006273CC"/>
    <w:rsid w:val="0063003B"/>
    <w:rsid w:val="00631EA4"/>
    <w:rsid w:val="00632206"/>
    <w:rsid w:val="006324D4"/>
    <w:rsid w:val="00633116"/>
    <w:rsid w:val="00634444"/>
    <w:rsid w:val="006355E2"/>
    <w:rsid w:val="00635B2B"/>
    <w:rsid w:val="006369C8"/>
    <w:rsid w:val="0064071C"/>
    <w:rsid w:val="00641C3D"/>
    <w:rsid w:val="00643234"/>
    <w:rsid w:val="006433DE"/>
    <w:rsid w:val="00643C97"/>
    <w:rsid w:val="0064440B"/>
    <w:rsid w:val="00646C5A"/>
    <w:rsid w:val="00646E40"/>
    <w:rsid w:val="00646FB3"/>
    <w:rsid w:val="00650BCF"/>
    <w:rsid w:val="00652226"/>
    <w:rsid w:val="00652757"/>
    <w:rsid w:val="00652F98"/>
    <w:rsid w:val="00653C81"/>
    <w:rsid w:val="00654A8E"/>
    <w:rsid w:val="00654ECD"/>
    <w:rsid w:val="00654F37"/>
    <w:rsid w:val="0065549D"/>
    <w:rsid w:val="00655929"/>
    <w:rsid w:val="00655DDF"/>
    <w:rsid w:val="00656F5A"/>
    <w:rsid w:val="00657BA0"/>
    <w:rsid w:val="00657ED7"/>
    <w:rsid w:val="00662E53"/>
    <w:rsid w:val="00665D92"/>
    <w:rsid w:val="00667508"/>
    <w:rsid w:val="00667A72"/>
    <w:rsid w:val="00667BEA"/>
    <w:rsid w:val="00670532"/>
    <w:rsid w:val="006707F0"/>
    <w:rsid w:val="00670B5A"/>
    <w:rsid w:val="00670E7E"/>
    <w:rsid w:val="006721AC"/>
    <w:rsid w:val="006731D9"/>
    <w:rsid w:val="00673C15"/>
    <w:rsid w:val="00673F38"/>
    <w:rsid w:val="006744B5"/>
    <w:rsid w:val="0067453A"/>
    <w:rsid w:val="0067712F"/>
    <w:rsid w:val="0068014A"/>
    <w:rsid w:val="00680186"/>
    <w:rsid w:val="006813FA"/>
    <w:rsid w:val="00683C71"/>
    <w:rsid w:val="00683EDC"/>
    <w:rsid w:val="006843B8"/>
    <w:rsid w:val="006848A1"/>
    <w:rsid w:val="00684DDB"/>
    <w:rsid w:val="0068596A"/>
    <w:rsid w:val="00686302"/>
    <w:rsid w:val="00690996"/>
    <w:rsid w:val="00690FBB"/>
    <w:rsid w:val="00692C89"/>
    <w:rsid w:val="0069351B"/>
    <w:rsid w:val="00694137"/>
    <w:rsid w:val="00694344"/>
    <w:rsid w:val="00695FAA"/>
    <w:rsid w:val="006965DC"/>
    <w:rsid w:val="006966FE"/>
    <w:rsid w:val="00697593"/>
    <w:rsid w:val="006A0880"/>
    <w:rsid w:val="006A1092"/>
    <w:rsid w:val="006A14CD"/>
    <w:rsid w:val="006A1760"/>
    <w:rsid w:val="006A2984"/>
    <w:rsid w:val="006A3250"/>
    <w:rsid w:val="006A343C"/>
    <w:rsid w:val="006A36A7"/>
    <w:rsid w:val="006A3E36"/>
    <w:rsid w:val="006A41C3"/>
    <w:rsid w:val="006A4333"/>
    <w:rsid w:val="006A484A"/>
    <w:rsid w:val="006A4DE9"/>
    <w:rsid w:val="006A75F6"/>
    <w:rsid w:val="006A7A1F"/>
    <w:rsid w:val="006A7A49"/>
    <w:rsid w:val="006B008D"/>
    <w:rsid w:val="006B07F3"/>
    <w:rsid w:val="006B21AA"/>
    <w:rsid w:val="006B2814"/>
    <w:rsid w:val="006B580D"/>
    <w:rsid w:val="006B5A97"/>
    <w:rsid w:val="006B5CA1"/>
    <w:rsid w:val="006B6931"/>
    <w:rsid w:val="006B771B"/>
    <w:rsid w:val="006C04A8"/>
    <w:rsid w:val="006C096C"/>
    <w:rsid w:val="006C0EBE"/>
    <w:rsid w:val="006C11CF"/>
    <w:rsid w:val="006C12F7"/>
    <w:rsid w:val="006C24E5"/>
    <w:rsid w:val="006C2B25"/>
    <w:rsid w:val="006C354E"/>
    <w:rsid w:val="006C4300"/>
    <w:rsid w:val="006C4769"/>
    <w:rsid w:val="006C4E28"/>
    <w:rsid w:val="006C4ECD"/>
    <w:rsid w:val="006C6AA8"/>
    <w:rsid w:val="006C7A17"/>
    <w:rsid w:val="006C7A7A"/>
    <w:rsid w:val="006D0695"/>
    <w:rsid w:val="006D0F02"/>
    <w:rsid w:val="006D18B9"/>
    <w:rsid w:val="006D1A09"/>
    <w:rsid w:val="006D1FC2"/>
    <w:rsid w:val="006D5269"/>
    <w:rsid w:val="006D60A5"/>
    <w:rsid w:val="006D61BD"/>
    <w:rsid w:val="006D6A6E"/>
    <w:rsid w:val="006D747C"/>
    <w:rsid w:val="006D7C06"/>
    <w:rsid w:val="006E1CA1"/>
    <w:rsid w:val="006E2215"/>
    <w:rsid w:val="006E3307"/>
    <w:rsid w:val="006E38FD"/>
    <w:rsid w:val="006E3FE4"/>
    <w:rsid w:val="006E4038"/>
    <w:rsid w:val="006E4A8C"/>
    <w:rsid w:val="006E51C0"/>
    <w:rsid w:val="006E6815"/>
    <w:rsid w:val="006E7311"/>
    <w:rsid w:val="006E74F2"/>
    <w:rsid w:val="006E77D7"/>
    <w:rsid w:val="006F0A0A"/>
    <w:rsid w:val="006F1FC9"/>
    <w:rsid w:val="006F3B02"/>
    <w:rsid w:val="006F3DF7"/>
    <w:rsid w:val="006F42C9"/>
    <w:rsid w:val="006F45AC"/>
    <w:rsid w:val="006F5705"/>
    <w:rsid w:val="006F77D7"/>
    <w:rsid w:val="0070056C"/>
    <w:rsid w:val="00701112"/>
    <w:rsid w:val="00701723"/>
    <w:rsid w:val="00701B98"/>
    <w:rsid w:val="00701E20"/>
    <w:rsid w:val="007031F7"/>
    <w:rsid w:val="00703728"/>
    <w:rsid w:val="00703B97"/>
    <w:rsid w:val="00703C3B"/>
    <w:rsid w:val="00704BF5"/>
    <w:rsid w:val="0070540D"/>
    <w:rsid w:val="0070608F"/>
    <w:rsid w:val="00706226"/>
    <w:rsid w:val="0071004D"/>
    <w:rsid w:val="0071132D"/>
    <w:rsid w:val="007122B9"/>
    <w:rsid w:val="0071263A"/>
    <w:rsid w:val="00714B5F"/>
    <w:rsid w:val="0071552E"/>
    <w:rsid w:val="007155C2"/>
    <w:rsid w:val="00717CF1"/>
    <w:rsid w:val="007204A1"/>
    <w:rsid w:val="00721928"/>
    <w:rsid w:val="0072239D"/>
    <w:rsid w:val="00723B2C"/>
    <w:rsid w:val="00723CA6"/>
    <w:rsid w:val="007255AD"/>
    <w:rsid w:val="00725E73"/>
    <w:rsid w:val="00727EEC"/>
    <w:rsid w:val="0073006A"/>
    <w:rsid w:val="007307C1"/>
    <w:rsid w:val="00730C8E"/>
    <w:rsid w:val="00731565"/>
    <w:rsid w:val="00732FDA"/>
    <w:rsid w:val="00733004"/>
    <w:rsid w:val="0073310F"/>
    <w:rsid w:val="007335B5"/>
    <w:rsid w:val="00734B8E"/>
    <w:rsid w:val="007356F6"/>
    <w:rsid w:val="00735D3D"/>
    <w:rsid w:val="00735E3C"/>
    <w:rsid w:val="007360A7"/>
    <w:rsid w:val="007363FC"/>
    <w:rsid w:val="00737FEB"/>
    <w:rsid w:val="00740E05"/>
    <w:rsid w:val="00741CBC"/>
    <w:rsid w:val="0074289B"/>
    <w:rsid w:val="00743416"/>
    <w:rsid w:val="00743D80"/>
    <w:rsid w:val="0074461A"/>
    <w:rsid w:val="00745036"/>
    <w:rsid w:val="00745060"/>
    <w:rsid w:val="0074558A"/>
    <w:rsid w:val="007455CE"/>
    <w:rsid w:val="00745761"/>
    <w:rsid w:val="00745A19"/>
    <w:rsid w:val="00746BE3"/>
    <w:rsid w:val="00746C3C"/>
    <w:rsid w:val="007503EB"/>
    <w:rsid w:val="00750AE8"/>
    <w:rsid w:val="00750E53"/>
    <w:rsid w:val="00750E92"/>
    <w:rsid w:val="007510A0"/>
    <w:rsid w:val="00751309"/>
    <w:rsid w:val="00752F90"/>
    <w:rsid w:val="00753AA8"/>
    <w:rsid w:val="007564B3"/>
    <w:rsid w:val="00756A9B"/>
    <w:rsid w:val="00760F1C"/>
    <w:rsid w:val="00761479"/>
    <w:rsid w:val="0076179B"/>
    <w:rsid w:val="007638C5"/>
    <w:rsid w:val="007641A6"/>
    <w:rsid w:val="0076476D"/>
    <w:rsid w:val="00765D9A"/>
    <w:rsid w:val="00766117"/>
    <w:rsid w:val="007664A8"/>
    <w:rsid w:val="00766A2B"/>
    <w:rsid w:val="00766B2A"/>
    <w:rsid w:val="00767A30"/>
    <w:rsid w:val="00771021"/>
    <w:rsid w:val="00771417"/>
    <w:rsid w:val="00771BA7"/>
    <w:rsid w:val="00771C3D"/>
    <w:rsid w:val="00772A0B"/>
    <w:rsid w:val="00772C2F"/>
    <w:rsid w:val="007734E7"/>
    <w:rsid w:val="007736E7"/>
    <w:rsid w:val="0077489D"/>
    <w:rsid w:val="00777732"/>
    <w:rsid w:val="007812E3"/>
    <w:rsid w:val="00782B63"/>
    <w:rsid w:val="00783478"/>
    <w:rsid w:val="00783BF4"/>
    <w:rsid w:val="0078660C"/>
    <w:rsid w:val="00790ABE"/>
    <w:rsid w:val="00790ACC"/>
    <w:rsid w:val="00790E6E"/>
    <w:rsid w:val="00791E3B"/>
    <w:rsid w:val="0079259E"/>
    <w:rsid w:val="00792EC4"/>
    <w:rsid w:val="00793AB9"/>
    <w:rsid w:val="007943BF"/>
    <w:rsid w:val="00795771"/>
    <w:rsid w:val="007961DF"/>
    <w:rsid w:val="0079648B"/>
    <w:rsid w:val="00796C77"/>
    <w:rsid w:val="00797AE5"/>
    <w:rsid w:val="007A0B0D"/>
    <w:rsid w:val="007A1E26"/>
    <w:rsid w:val="007A34F0"/>
    <w:rsid w:val="007A43BF"/>
    <w:rsid w:val="007A471A"/>
    <w:rsid w:val="007A5A45"/>
    <w:rsid w:val="007A5B83"/>
    <w:rsid w:val="007A671C"/>
    <w:rsid w:val="007A68E9"/>
    <w:rsid w:val="007B0467"/>
    <w:rsid w:val="007B0508"/>
    <w:rsid w:val="007B1113"/>
    <w:rsid w:val="007B14F2"/>
    <w:rsid w:val="007B1A41"/>
    <w:rsid w:val="007B234D"/>
    <w:rsid w:val="007B3F1C"/>
    <w:rsid w:val="007B4469"/>
    <w:rsid w:val="007B47CD"/>
    <w:rsid w:val="007B481A"/>
    <w:rsid w:val="007B49AA"/>
    <w:rsid w:val="007B551C"/>
    <w:rsid w:val="007B5694"/>
    <w:rsid w:val="007C1070"/>
    <w:rsid w:val="007C11B1"/>
    <w:rsid w:val="007C2745"/>
    <w:rsid w:val="007C2800"/>
    <w:rsid w:val="007C2BBF"/>
    <w:rsid w:val="007C6C0A"/>
    <w:rsid w:val="007D1257"/>
    <w:rsid w:val="007D1C09"/>
    <w:rsid w:val="007D1F3F"/>
    <w:rsid w:val="007D2707"/>
    <w:rsid w:val="007D4173"/>
    <w:rsid w:val="007D437E"/>
    <w:rsid w:val="007D4838"/>
    <w:rsid w:val="007D5949"/>
    <w:rsid w:val="007E03BD"/>
    <w:rsid w:val="007E0A84"/>
    <w:rsid w:val="007E0E2A"/>
    <w:rsid w:val="007E19E9"/>
    <w:rsid w:val="007E20F8"/>
    <w:rsid w:val="007E214A"/>
    <w:rsid w:val="007E32E4"/>
    <w:rsid w:val="007E37F4"/>
    <w:rsid w:val="007F0B7A"/>
    <w:rsid w:val="007F1204"/>
    <w:rsid w:val="007F1D68"/>
    <w:rsid w:val="007F2132"/>
    <w:rsid w:val="007F412E"/>
    <w:rsid w:val="007F421C"/>
    <w:rsid w:val="007F4A88"/>
    <w:rsid w:val="007F5AC4"/>
    <w:rsid w:val="007F7F5B"/>
    <w:rsid w:val="00800DD3"/>
    <w:rsid w:val="008011AD"/>
    <w:rsid w:val="008019F3"/>
    <w:rsid w:val="00801E6D"/>
    <w:rsid w:val="008028F4"/>
    <w:rsid w:val="00803357"/>
    <w:rsid w:val="0080359B"/>
    <w:rsid w:val="00803C7D"/>
    <w:rsid w:val="008040B2"/>
    <w:rsid w:val="00807B5D"/>
    <w:rsid w:val="0081078E"/>
    <w:rsid w:val="00810D8F"/>
    <w:rsid w:val="00811136"/>
    <w:rsid w:val="00812AB8"/>
    <w:rsid w:val="00812D66"/>
    <w:rsid w:val="008140B3"/>
    <w:rsid w:val="00814378"/>
    <w:rsid w:val="00815A01"/>
    <w:rsid w:val="00815D44"/>
    <w:rsid w:val="00815EC1"/>
    <w:rsid w:val="008168AF"/>
    <w:rsid w:val="00816E60"/>
    <w:rsid w:val="00816FD0"/>
    <w:rsid w:val="008173DE"/>
    <w:rsid w:val="00820135"/>
    <w:rsid w:val="008209D6"/>
    <w:rsid w:val="00820FEB"/>
    <w:rsid w:val="00821727"/>
    <w:rsid w:val="00821A09"/>
    <w:rsid w:val="00821CB0"/>
    <w:rsid w:val="00821EE3"/>
    <w:rsid w:val="008234EE"/>
    <w:rsid w:val="00823BA5"/>
    <w:rsid w:val="0082467D"/>
    <w:rsid w:val="00825170"/>
    <w:rsid w:val="00825D3F"/>
    <w:rsid w:val="00826181"/>
    <w:rsid w:val="00826AEB"/>
    <w:rsid w:val="00827500"/>
    <w:rsid w:val="00830782"/>
    <w:rsid w:val="008309C7"/>
    <w:rsid w:val="00831C11"/>
    <w:rsid w:val="0083234C"/>
    <w:rsid w:val="008338A4"/>
    <w:rsid w:val="00833F2C"/>
    <w:rsid w:val="008358E2"/>
    <w:rsid w:val="00835E4C"/>
    <w:rsid w:val="0083617F"/>
    <w:rsid w:val="00836A59"/>
    <w:rsid w:val="008373E4"/>
    <w:rsid w:val="00840213"/>
    <w:rsid w:val="00841A61"/>
    <w:rsid w:val="00841CC0"/>
    <w:rsid w:val="0084348F"/>
    <w:rsid w:val="0084358C"/>
    <w:rsid w:val="00844094"/>
    <w:rsid w:val="00844528"/>
    <w:rsid w:val="008451E3"/>
    <w:rsid w:val="008454FC"/>
    <w:rsid w:val="00845840"/>
    <w:rsid w:val="00845BBD"/>
    <w:rsid w:val="00846538"/>
    <w:rsid w:val="0084699A"/>
    <w:rsid w:val="008472C6"/>
    <w:rsid w:val="008476DC"/>
    <w:rsid w:val="00850518"/>
    <w:rsid w:val="00851523"/>
    <w:rsid w:val="0085182C"/>
    <w:rsid w:val="008536D1"/>
    <w:rsid w:val="00853DB4"/>
    <w:rsid w:val="00855E95"/>
    <w:rsid w:val="00856488"/>
    <w:rsid w:val="00856809"/>
    <w:rsid w:val="00863394"/>
    <w:rsid w:val="00865347"/>
    <w:rsid w:val="00867A22"/>
    <w:rsid w:val="008703FF"/>
    <w:rsid w:val="00870792"/>
    <w:rsid w:val="00870961"/>
    <w:rsid w:val="008718F4"/>
    <w:rsid w:val="008744EA"/>
    <w:rsid w:val="0087602B"/>
    <w:rsid w:val="00877F2A"/>
    <w:rsid w:val="008803F1"/>
    <w:rsid w:val="00881FAC"/>
    <w:rsid w:val="0088225A"/>
    <w:rsid w:val="00883518"/>
    <w:rsid w:val="008837FC"/>
    <w:rsid w:val="0088410C"/>
    <w:rsid w:val="008846CA"/>
    <w:rsid w:val="008864ED"/>
    <w:rsid w:val="00886523"/>
    <w:rsid w:val="00886BB7"/>
    <w:rsid w:val="00887687"/>
    <w:rsid w:val="00890438"/>
    <w:rsid w:val="00891063"/>
    <w:rsid w:val="00892DC9"/>
    <w:rsid w:val="008930D1"/>
    <w:rsid w:val="008943A2"/>
    <w:rsid w:val="008949E3"/>
    <w:rsid w:val="00895F84"/>
    <w:rsid w:val="0089792B"/>
    <w:rsid w:val="008A0E2C"/>
    <w:rsid w:val="008A1D45"/>
    <w:rsid w:val="008A362D"/>
    <w:rsid w:val="008A3D80"/>
    <w:rsid w:val="008A4263"/>
    <w:rsid w:val="008B0DAB"/>
    <w:rsid w:val="008B223A"/>
    <w:rsid w:val="008B2520"/>
    <w:rsid w:val="008B44CC"/>
    <w:rsid w:val="008B6AFD"/>
    <w:rsid w:val="008B7C77"/>
    <w:rsid w:val="008C0000"/>
    <w:rsid w:val="008C0961"/>
    <w:rsid w:val="008C10F0"/>
    <w:rsid w:val="008C115E"/>
    <w:rsid w:val="008C186D"/>
    <w:rsid w:val="008C299B"/>
    <w:rsid w:val="008C3C78"/>
    <w:rsid w:val="008C458B"/>
    <w:rsid w:val="008C4F7A"/>
    <w:rsid w:val="008C7281"/>
    <w:rsid w:val="008C7CB1"/>
    <w:rsid w:val="008C7EB3"/>
    <w:rsid w:val="008D0417"/>
    <w:rsid w:val="008D0439"/>
    <w:rsid w:val="008D07B9"/>
    <w:rsid w:val="008D1190"/>
    <w:rsid w:val="008D1330"/>
    <w:rsid w:val="008D26A1"/>
    <w:rsid w:val="008D2FAE"/>
    <w:rsid w:val="008D3000"/>
    <w:rsid w:val="008D330F"/>
    <w:rsid w:val="008D551A"/>
    <w:rsid w:val="008D5748"/>
    <w:rsid w:val="008D5DE8"/>
    <w:rsid w:val="008D6B19"/>
    <w:rsid w:val="008D7F98"/>
    <w:rsid w:val="008E0856"/>
    <w:rsid w:val="008E08AD"/>
    <w:rsid w:val="008E1BFB"/>
    <w:rsid w:val="008E3704"/>
    <w:rsid w:val="008E3A51"/>
    <w:rsid w:val="008E49AB"/>
    <w:rsid w:val="008E7EEF"/>
    <w:rsid w:val="008E7FF9"/>
    <w:rsid w:val="008F012D"/>
    <w:rsid w:val="008F0D76"/>
    <w:rsid w:val="008F3F9A"/>
    <w:rsid w:val="008F4163"/>
    <w:rsid w:val="008F445C"/>
    <w:rsid w:val="008F5D80"/>
    <w:rsid w:val="008F61BC"/>
    <w:rsid w:val="008F64F7"/>
    <w:rsid w:val="008F77A5"/>
    <w:rsid w:val="008F7957"/>
    <w:rsid w:val="008F7B1E"/>
    <w:rsid w:val="008F7EB9"/>
    <w:rsid w:val="00900392"/>
    <w:rsid w:val="0090176A"/>
    <w:rsid w:val="009024E9"/>
    <w:rsid w:val="00902564"/>
    <w:rsid w:val="00902BB7"/>
    <w:rsid w:val="00902C56"/>
    <w:rsid w:val="0090430C"/>
    <w:rsid w:val="00904D24"/>
    <w:rsid w:val="00910BA2"/>
    <w:rsid w:val="00913884"/>
    <w:rsid w:val="00913C1B"/>
    <w:rsid w:val="00913CF0"/>
    <w:rsid w:val="00914E66"/>
    <w:rsid w:val="00915A6C"/>
    <w:rsid w:val="00916083"/>
    <w:rsid w:val="009166D5"/>
    <w:rsid w:val="00917B3A"/>
    <w:rsid w:val="00920376"/>
    <w:rsid w:val="00920596"/>
    <w:rsid w:val="00924E84"/>
    <w:rsid w:val="009269C8"/>
    <w:rsid w:val="00926C88"/>
    <w:rsid w:val="00930F69"/>
    <w:rsid w:val="0093100D"/>
    <w:rsid w:val="00932669"/>
    <w:rsid w:val="009350BA"/>
    <w:rsid w:val="009354DB"/>
    <w:rsid w:val="009366F8"/>
    <w:rsid w:val="00937D14"/>
    <w:rsid w:val="009400D8"/>
    <w:rsid w:val="00940447"/>
    <w:rsid w:val="0094397A"/>
    <w:rsid w:val="009444CA"/>
    <w:rsid w:val="00945ADC"/>
    <w:rsid w:val="00945C44"/>
    <w:rsid w:val="00947E08"/>
    <w:rsid w:val="009503E9"/>
    <w:rsid w:val="00950592"/>
    <w:rsid w:val="0095244F"/>
    <w:rsid w:val="009543A3"/>
    <w:rsid w:val="00955B96"/>
    <w:rsid w:val="009568D6"/>
    <w:rsid w:val="0095779D"/>
    <w:rsid w:val="0095789C"/>
    <w:rsid w:val="00957FAB"/>
    <w:rsid w:val="00960ED3"/>
    <w:rsid w:val="00961EC3"/>
    <w:rsid w:val="0096411E"/>
    <w:rsid w:val="00964718"/>
    <w:rsid w:val="009647D6"/>
    <w:rsid w:val="009663C2"/>
    <w:rsid w:val="00966A9B"/>
    <w:rsid w:val="0096779D"/>
    <w:rsid w:val="00967DAE"/>
    <w:rsid w:val="0097004E"/>
    <w:rsid w:val="009715FA"/>
    <w:rsid w:val="00975E24"/>
    <w:rsid w:val="009763A3"/>
    <w:rsid w:val="00976885"/>
    <w:rsid w:val="0098048F"/>
    <w:rsid w:val="00980A61"/>
    <w:rsid w:val="009819B3"/>
    <w:rsid w:val="00981B31"/>
    <w:rsid w:val="00983976"/>
    <w:rsid w:val="00983DE8"/>
    <w:rsid w:val="00985041"/>
    <w:rsid w:val="009853E9"/>
    <w:rsid w:val="00985EB8"/>
    <w:rsid w:val="00986AF3"/>
    <w:rsid w:val="0098778E"/>
    <w:rsid w:val="00990B93"/>
    <w:rsid w:val="009931AF"/>
    <w:rsid w:val="00993AE7"/>
    <w:rsid w:val="0099414F"/>
    <w:rsid w:val="009945B0"/>
    <w:rsid w:val="009952E0"/>
    <w:rsid w:val="00996632"/>
    <w:rsid w:val="00996BBA"/>
    <w:rsid w:val="00996E0F"/>
    <w:rsid w:val="009A1761"/>
    <w:rsid w:val="009A337E"/>
    <w:rsid w:val="009A42AB"/>
    <w:rsid w:val="009A492E"/>
    <w:rsid w:val="009A6C7F"/>
    <w:rsid w:val="009A76C5"/>
    <w:rsid w:val="009A7DE4"/>
    <w:rsid w:val="009A7F35"/>
    <w:rsid w:val="009B0063"/>
    <w:rsid w:val="009B0420"/>
    <w:rsid w:val="009B085C"/>
    <w:rsid w:val="009B0BEC"/>
    <w:rsid w:val="009B2B36"/>
    <w:rsid w:val="009B2C47"/>
    <w:rsid w:val="009B3AA6"/>
    <w:rsid w:val="009B5370"/>
    <w:rsid w:val="009B7379"/>
    <w:rsid w:val="009B7815"/>
    <w:rsid w:val="009B7EE1"/>
    <w:rsid w:val="009C06E5"/>
    <w:rsid w:val="009C09EB"/>
    <w:rsid w:val="009C4248"/>
    <w:rsid w:val="009C4C69"/>
    <w:rsid w:val="009C6DB1"/>
    <w:rsid w:val="009C6E33"/>
    <w:rsid w:val="009C798E"/>
    <w:rsid w:val="009D134A"/>
    <w:rsid w:val="009D1552"/>
    <w:rsid w:val="009D1A33"/>
    <w:rsid w:val="009D1B29"/>
    <w:rsid w:val="009D31D0"/>
    <w:rsid w:val="009D42CD"/>
    <w:rsid w:val="009D441F"/>
    <w:rsid w:val="009D4D84"/>
    <w:rsid w:val="009D4E7C"/>
    <w:rsid w:val="009D544B"/>
    <w:rsid w:val="009E0277"/>
    <w:rsid w:val="009E0992"/>
    <w:rsid w:val="009E369F"/>
    <w:rsid w:val="009E452A"/>
    <w:rsid w:val="009E4B04"/>
    <w:rsid w:val="009E561D"/>
    <w:rsid w:val="009E6A3A"/>
    <w:rsid w:val="009E78B6"/>
    <w:rsid w:val="009E7F61"/>
    <w:rsid w:val="009F43AD"/>
    <w:rsid w:val="009F5F43"/>
    <w:rsid w:val="009F787B"/>
    <w:rsid w:val="009F7CF2"/>
    <w:rsid w:val="009F7D48"/>
    <w:rsid w:val="00A00595"/>
    <w:rsid w:val="00A00AD0"/>
    <w:rsid w:val="00A01781"/>
    <w:rsid w:val="00A02409"/>
    <w:rsid w:val="00A032C0"/>
    <w:rsid w:val="00A03435"/>
    <w:rsid w:val="00A04F91"/>
    <w:rsid w:val="00A0672E"/>
    <w:rsid w:val="00A10078"/>
    <w:rsid w:val="00A11A45"/>
    <w:rsid w:val="00A12A27"/>
    <w:rsid w:val="00A1309B"/>
    <w:rsid w:val="00A132CE"/>
    <w:rsid w:val="00A1369A"/>
    <w:rsid w:val="00A14927"/>
    <w:rsid w:val="00A172CB"/>
    <w:rsid w:val="00A177B8"/>
    <w:rsid w:val="00A20789"/>
    <w:rsid w:val="00A20897"/>
    <w:rsid w:val="00A20D26"/>
    <w:rsid w:val="00A21243"/>
    <w:rsid w:val="00A2151F"/>
    <w:rsid w:val="00A21F6D"/>
    <w:rsid w:val="00A22B23"/>
    <w:rsid w:val="00A22E2E"/>
    <w:rsid w:val="00A2366D"/>
    <w:rsid w:val="00A2370F"/>
    <w:rsid w:val="00A24BD4"/>
    <w:rsid w:val="00A253CE"/>
    <w:rsid w:val="00A25790"/>
    <w:rsid w:val="00A2586E"/>
    <w:rsid w:val="00A25A0C"/>
    <w:rsid w:val="00A25E13"/>
    <w:rsid w:val="00A26129"/>
    <w:rsid w:val="00A26682"/>
    <w:rsid w:val="00A27D5E"/>
    <w:rsid w:val="00A302C8"/>
    <w:rsid w:val="00A30C82"/>
    <w:rsid w:val="00A310DC"/>
    <w:rsid w:val="00A318B8"/>
    <w:rsid w:val="00A31FB9"/>
    <w:rsid w:val="00A32417"/>
    <w:rsid w:val="00A325D9"/>
    <w:rsid w:val="00A32798"/>
    <w:rsid w:val="00A33411"/>
    <w:rsid w:val="00A3343F"/>
    <w:rsid w:val="00A33DD1"/>
    <w:rsid w:val="00A34224"/>
    <w:rsid w:val="00A347CE"/>
    <w:rsid w:val="00A363E0"/>
    <w:rsid w:val="00A372AD"/>
    <w:rsid w:val="00A401F2"/>
    <w:rsid w:val="00A40E70"/>
    <w:rsid w:val="00A40F0D"/>
    <w:rsid w:val="00A4282A"/>
    <w:rsid w:val="00A42B5E"/>
    <w:rsid w:val="00A43E66"/>
    <w:rsid w:val="00A44298"/>
    <w:rsid w:val="00A4438C"/>
    <w:rsid w:val="00A4509C"/>
    <w:rsid w:val="00A45FCD"/>
    <w:rsid w:val="00A47177"/>
    <w:rsid w:val="00A47CAB"/>
    <w:rsid w:val="00A47D69"/>
    <w:rsid w:val="00A508FB"/>
    <w:rsid w:val="00A510E7"/>
    <w:rsid w:val="00A5129C"/>
    <w:rsid w:val="00A515FE"/>
    <w:rsid w:val="00A521DA"/>
    <w:rsid w:val="00A524B1"/>
    <w:rsid w:val="00A527B1"/>
    <w:rsid w:val="00A533C1"/>
    <w:rsid w:val="00A5391B"/>
    <w:rsid w:val="00A53E6E"/>
    <w:rsid w:val="00A5458D"/>
    <w:rsid w:val="00A54A7B"/>
    <w:rsid w:val="00A57313"/>
    <w:rsid w:val="00A61E9E"/>
    <w:rsid w:val="00A6213F"/>
    <w:rsid w:val="00A6395F"/>
    <w:rsid w:val="00A6403A"/>
    <w:rsid w:val="00A646BA"/>
    <w:rsid w:val="00A64B00"/>
    <w:rsid w:val="00A65E2A"/>
    <w:rsid w:val="00A65E37"/>
    <w:rsid w:val="00A66440"/>
    <w:rsid w:val="00A70999"/>
    <w:rsid w:val="00A71628"/>
    <w:rsid w:val="00A73319"/>
    <w:rsid w:val="00A73A6F"/>
    <w:rsid w:val="00A74261"/>
    <w:rsid w:val="00A7641D"/>
    <w:rsid w:val="00A777E7"/>
    <w:rsid w:val="00A77F62"/>
    <w:rsid w:val="00A816E3"/>
    <w:rsid w:val="00A82153"/>
    <w:rsid w:val="00A834FE"/>
    <w:rsid w:val="00A835B0"/>
    <w:rsid w:val="00A83C48"/>
    <w:rsid w:val="00A83E65"/>
    <w:rsid w:val="00A846E0"/>
    <w:rsid w:val="00A84701"/>
    <w:rsid w:val="00A85405"/>
    <w:rsid w:val="00A85E13"/>
    <w:rsid w:val="00A908EB"/>
    <w:rsid w:val="00A91B45"/>
    <w:rsid w:val="00A921F6"/>
    <w:rsid w:val="00A92930"/>
    <w:rsid w:val="00A93AE0"/>
    <w:rsid w:val="00A93D4F"/>
    <w:rsid w:val="00A948E1"/>
    <w:rsid w:val="00A95151"/>
    <w:rsid w:val="00A952A6"/>
    <w:rsid w:val="00A95354"/>
    <w:rsid w:val="00A971D3"/>
    <w:rsid w:val="00A973CF"/>
    <w:rsid w:val="00A97507"/>
    <w:rsid w:val="00A97D1B"/>
    <w:rsid w:val="00AA0CDA"/>
    <w:rsid w:val="00AA1B41"/>
    <w:rsid w:val="00AA1D3D"/>
    <w:rsid w:val="00AA262E"/>
    <w:rsid w:val="00AA29BF"/>
    <w:rsid w:val="00AA2C9C"/>
    <w:rsid w:val="00AA2FBB"/>
    <w:rsid w:val="00AA4230"/>
    <w:rsid w:val="00AA662E"/>
    <w:rsid w:val="00AA725E"/>
    <w:rsid w:val="00AA78FE"/>
    <w:rsid w:val="00AB35E9"/>
    <w:rsid w:val="00AB38AF"/>
    <w:rsid w:val="00AB4000"/>
    <w:rsid w:val="00AB4E44"/>
    <w:rsid w:val="00AB4EDC"/>
    <w:rsid w:val="00AB5D6F"/>
    <w:rsid w:val="00AB5F92"/>
    <w:rsid w:val="00AB6617"/>
    <w:rsid w:val="00AC07F8"/>
    <w:rsid w:val="00AC2691"/>
    <w:rsid w:val="00AC2961"/>
    <w:rsid w:val="00AC333F"/>
    <w:rsid w:val="00AC3AF7"/>
    <w:rsid w:val="00AC3B29"/>
    <w:rsid w:val="00AC3C55"/>
    <w:rsid w:val="00AC4592"/>
    <w:rsid w:val="00AC57CF"/>
    <w:rsid w:val="00AC5891"/>
    <w:rsid w:val="00AC5991"/>
    <w:rsid w:val="00AC71AE"/>
    <w:rsid w:val="00AC7545"/>
    <w:rsid w:val="00AC7B1D"/>
    <w:rsid w:val="00AC7DC9"/>
    <w:rsid w:val="00AD0758"/>
    <w:rsid w:val="00AD0A73"/>
    <w:rsid w:val="00AD105C"/>
    <w:rsid w:val="00AD1CB3"/>
    <w:rsid w:val="00AD1DDB"/>
    <w:rsid w:val="00AD200D"/>
    <w:rsid w:val="00AD3541"/>
    <w:rsid w:val="00AD40D2"/>
    <w:rsid w:val="00AD4551"/>
    <w:rsid w:val="00AD52C6"/>
    <w:rsid w:val="00AD649B"/>
    <w:rsid w:val="00AD7279"/>
    <w:rsid w:val="00AE01A3"/>
    <w:rsid w:val="00AE06D4"/>
    <w:rsid w:val="00AE16B0"/>
    <w:rsid w:val="00AE2CC1"/>
    <w:rsid w:val="00AE34A6"/>
    <w:rsid w:val="00AE3C98"/>
    <w:rsid w:val="00AE3CD6"/>
    <w:rsid w:val="00AE3DCA"/>
    <w:rsid w:val="00AE467C"/>
    <w:rsid w:val="00AE5111"/>
    <w:rsid w:val="00AE63F0"/>
    <w:rsid w:val="00AE735F"/>
    <w:rsid w:val="00AE7518"/>
    <w:rsid w:val="00AF0DC4"/>
    <w:rsid w:val="00AF1C9A"/>
    <w:rsid w:val="00AF3BC0"/>
    <w:rsid w:val="00AF3DBC"/>
    <w:rsid w:val="00AF45D6"/>
    <w:rsid w:val="00AF4EC1"/>
    <w:rsid w:val="00AF6156"/>
    <w:rsid w:val="00AF6679"/>
    <w:rsid w:val="00AF6D64"/>
    <w:rsid w:val="00B00291"/>
    <w:rsid w:val="00B010B1"/>
    <w:rsid w:val="00B01EF0"/>
    <w:rsid w:val="00B026F5"/>
    <w:rsid w:val="00B03366"/>
    <w:rsid w:val="00B0347F"/>
    <w:rsid w:val="00B03B33"/>
    <w:rsid w:val="00B03E42"/>
    <w:rsid w:val="00B04E2A"/>
    <w:rsid w:val="00B05B93"/>
    <w:rsid w:val="00B06A86"/>
    <w:rsid w:val="00B071FD"/>
    <w:rsid w:val="00B101A0"/>
    <w:rsid w:val="00B10328"/>
    <w:rsid w:val="00B113BC"/>
    <w:rsid w:val="00B11882"/>
    <w:rsid w:val="00B12EED"/>
    <w:rsid w:val="00B13024"/>
    <w:rsid w:val="00B1336D"/>
    <w:rsid w:val="00B13FD7"/>
    <w:rsid w:val="00B17945"/>
    <w:rsid w:val="00B17EDE"/>
    <w:rsid w:val="00B212FF"/>
    <w:rsid w:val="00B22EDD"/>
    <w:rsid w:val="00B23B5A"/>
    <w:rsid w:val="00B24727"/>
    <w:rsid w:val="00B2502B"/>
    <w:rsid w:val="00B259A9"/>
    <w:rsid w:val="00B26630"/>
    <w:rsid w:val="00B27115"/>
    <w:rsid w:val="00B27B85"/>
    <w:rsid w:val="00B27FAC"/>
    <w:rsid w:val="00B30B31"/>
    <w:rsid w:val="00B3141D"/>
    <w:rsid w:val="00B31652"/>
    <w:rsid w:val="00B325DD"/>
    <w:rsid w:val="00B32A1A"/>
    <w:rsid w:val="00B32F90"/>
    <w:rsid w:val="00B33562"/>
    <w:rsid w:val="00B36F68"/>
    <w:rsid w:val="00B37BA7"/>
    <w:rsid w:val="00B404BD"/>
    <w:rsid w:val="00B41907"/>
    <w:rsid w:val="00B421ED"/>
    <w:rsid w:val="00B4253E"/>
    <w:rsid w:val="00B4299C"/>
    <w:rsid w:val="00B42E15"/>
    <w:rsid w:val="00B432BE"/>
    <w:rsid w:val="00B4338D"/>
    <w:rsid w:val="00B4369F"/>
    <w:rsid w:val="00B43BAE"/>
    <w:rsid w:val="00B462C0"/>
    <w:rsid w:val="00B466E7"/>
    <w:rsid w:val="00B47055"/>
    <w:rsid w:val="00B50BF3"/>
    <w:rsid w:val="00B51768"/>
    <w:rsid w:val="00B52015"/>
    <w:rsid w:val="00B52F5A"/>
    <w:rsid w:val="00B536C3"/>
    <w:rsid w:val="00B5404A"/>
    <w:rsid w:val="00B54DD3"/>
    <w:rsid w:val="00B56BFD"/>
    <w:rsid w:val="00B56F91"/>
    <w:rsid w:val="00B60176"/>
    <w:rsid w:val="00B6138C"/>
    <w:rsid w:val="00B619F7"/>
    <w:rsid w:val="00B628C8"/>
    <w:rsid w:val="00B645D4"/>
    <w:rsid w:val="00B65A37"/>
    <w:rsid w:val="00B663AA"/>
    <w:rsid w:val="00B67DDA"/>
    <w:rsid w:val="00B70DB2"/>
    <w:rsid w:val="00B71563"/>
    <w:rsid w:val="00B71B30"/>
    <w:rsid w:val="00B729BA"/>
    <w:rsid w:val="00B72F01"/>
    <w:rsid w:val="00B73509"/>
    <w:rsid w:val="00B75815"/>
    <w:rsid w:val="00B75818"/>
    <w:rsid w:val="00B75E61"/>
    <w:rsid w:val="00B768A7"/>
    <w:rsid w:val="00B768E9"/>
    <w:rsid w:val="00B76948"/>
    <w:rsid w:val="00B77F98"/>
    <w:rsid w:val="00B82EDB"/>
    <w:rsid w:val="00B82FCE"/>
    <w:rsid w:val="00B83270"/>
    <w:rsid w:val="00B83B4D"/>
    <w:rsid w:val="00B85C96"/>
    <w:rsid w:val="00B85EB7"/>
    <w:rsid w:val="00B86098"/>
    <w:rsid w:val="00B86E76"/>
    <w:rsid w:val="00B87A0E"/>
    <w:rsid w:val="00B90286"/>
    <w:rsid w:val="00B905C9"/>
    <w:rsid w:val="00B90B63"/>
    <w:rsid w:val="00B92F70"/>
    <w:rsid w:val="00B93C2A"/>
    <w:rsid w:val="00B9575F"/>
    <w:rsid w:val="00B96EF9"/>
    <w:rsid w:val="00B97A46"/>
    <w:rsid w:val="00B97D82"/>
    <w:rsid w:val="00BA0CFE"/>
    <w:rsid w:val="00BA0FC1"/>
    <w:rsid w:val="00BA143C"/>
    <w:rsid w:val="00BA2A1A"/>
    <w:rsid w:val="00BA3877"/>
    <w:rsid w:val="00BA5309"/>
    <w:rsid w:val="00BA6A8F"/>
    <w:rsid w:val="00BB00B3"/>
    <w:rsid w:val="00BB11E4"/>
    <w:rsid w:val="00BB15E2"/>
    <w:rsid w:val="00BB2407"/>
    <w:rsid w:val="00BB3444"/>
    <w:rsid w:val="00BB4815"/>
    <w:rsid w:val="00BB663B"/>
    <w:rsid w:val="00BB673E"/>
    <w:rsid w:val="00BB75F3"/>
    <w:rsid w:val="00BB7AB2"/>
    <w:rsid w:val="00BC00EB"/>
    <w:rsid w:val="00BC0C8B"/>
    <w:rsid w:val="00BC26D3"/>
    <w:rsid w:val="00BC297B"/>
    <w:rsid w:val="00BC36DA"/>
    <w:rsid w:val="00BC4991"/>
    <w:rsid w:val="00BC50A5"/>
    <w:rsid w:val="00BC5D78"/>
    <w:rsid w:val="00BC6749"/>
    <w:rsid w:val="00BC6A63"/>
    <w:rsid w:val="00BC75A4"/>
    <w:rsid w:val="00BC75E2"/>
    <w:rsid w:val="00BC7B68"/>
    <w:rsid w:val="00BD040D"/>
    <w:rsid w:val="00BD0442"/>
    <w:rsid w:val="00BD2FAF"/>
    <w:rsid w:val="00BD36E8"/>
    <w:rsid w:val="00BD5444"/>
    <w:rsid w:val="00BD544D"/>
    <w:rsid w:val="00BD5856"/>
    <w:rsid w:val="00BD6B91"/>
    <w:rsid w:val="00BD7581"/>
    <w:rsid w:val="00BE0122"/>
    <w:rsid w:val="00BE1366"/>
    <w:rsid w:val="00BE22AE"/>
    <w:rsid w:val="00BE259B"/>
    <w:rsid w:val="00BE2744"/>
    <w:rsid w:val="00BE34D1"/>
    <w:rsid w:val="00BE3847"/>
    <w:rsid w:val="00BE3962"/>
    <w:rsid w:val="00BE5A69"/>
    <w:rsid w:val="00BF0DE9"/>
    <w:rsid w:val="00BF1A17"/>
    <w:rsid w:val="00BF210C"/>
    <w:rsid w:val="00BF2766"/>
    <w:rsid w:val="00BF37ED"/>
    <w:rsid w:val="00BF4E8A"/>
    <w:rsid w:val="00BF5EB0"/>
    <w:rsid w:val="00BF70BA"/>
    <w:rsid w:val="00C00C82"/>
    <w:rsid w:val="00C00FE9"/>
    <w:rsid w:val="00C01EF7"/>
    <w:rsid w:val="00C03CE1"/>
    <w:rsid w:val="00C042EF"/>
    <w:rsid w:val="00C04EBB"/>
    <w:rsid w:val="00C06252"/>
    <w:rsid w:val="00C074BC"/>
    <w:rsid w:val="00C0794C"/>
    <w:rsid w:val="00C104FF"/>
    <w:rsid w:val="00C10A0E"/>
    <w:rsid w:val="00C11173"/>
    <w:rsid w:val="00C111E7"/>
    <w:rsid w:val="00C11504"/>
    <w:rsid w:val="00C11862"/>
    <w:rsid w:val="00C11957"/>
    <w:rsid w:val="00C11AAA"/>
    <w:rsid w:val="00C1337C"/>
    <w:rsid w:val="00C14B46"/>
    <w:rsid w:val="00C15D25"/>
    <w:rsid w:val="00C166B0"/>
    <w:rsid w:val="00C16A23"/>
    <w:rsid w:val="00C16D70"/>
    <w:rsid w:val="00C17A92"/>
    <w:rsid w:val="00C20A20"/>
    <w:rsid w:val="00C20FCB"/>
    <w:rsid w:val="00C22B33"/>
    <w:rsid w:val="00C23579"/>
    <w:rsid w:val="00C23A8D"/>
    <w:rsid w:val="00C24467"/>
    <w:rsid w:val="00C24974"/>
    <w:rsid w:val="00C24ADA"/>
    <w:rsid w:val="00C24C69"/>
    <w:rsid w:val="00C2564D"/>
    <w:rsid w:val="00C259DD"/>
    <w:rsid w:val="00C275AE"/>
    <w:rsid w:val="00C27729"/>
    <w:rsid w:val="00C27789"/>
    <w:rsid w:val="00C27A82"/>
    <w:rsid w:val="00C27B7F"/>
    <w:rsid w:val="00C316E3"/>
    <w:rsid w:val="00C31A26"/>
    <w:rsid w:val="00C31CFD"/>
    <w:rsid w:val="00C323E6"/>
    <w:rsid w:val="00C336AE"/>
    <w:rsid w:val="00C33F34"/>
    <w:rsid w:val="00C357E2"/>
    <w:rsid w:val="00C36917"/>
    <w:rsid w:val="00C376B8"/>
    <w:rsid w:val="00C41413"/>
    <w:rsid w:val="00C42A4B"/>
    <w:rsid w:val="00C438DF"/>
    <w:rsid w:val="00C441B7"/>
    <w:rsid w:val="00C44D53"/>
    <w:rsid w:val="00C45400"/>
    <w:rsid w:val="00C457C7"/>
    <w:rsid w:val="00C45AAA"/>
    <w:rsid w:val="00C475CC"/>
    <w:rsid w:val="00C50952"/>
    <w:rsid w:val="00C51910"/>
    <w:rsid w:val="00C5250C"/>
    <w:rsid w:val="00C53D21"/>
    <w:rsid w:val="00C540F5"/>
    <w:rsid w:val="00C54A7E"/>
    <w:rsid w:val="00C54EBF"/>
    <w:rsid w:val="00C54FAC"/>
    <w:rsid w:val="00C5531B"/>
    <w:rsid w:val="00C5690C"/>
    <w:rsid w:val="00C57353"/>
    <w:rsid w:val="00C57E96"/>
    <w:rsid w:val="00C600CD"/>
    <w:rsid w:val="00C60ECA"/>
    <w:rsid w:val="00C62061"/>
    <w:rsid w:val="00C63354"/>
    <w:rsid w:val="00C6400D"/>
    <w:rsid w:val="00C6403E"/>
    <w:rsid w:val="00C646BF"/>
    <w:rsid w:val="00C64EAE"/>
    <w:rsid w:val="00C656D7"/>
    <w:rsid w:val="00C65E7A"/>
    <w:rsid w:val="00C66678"/>
    <w:rsid w:val="00C66EE8"/>
    <w:rsid w:val="00C6725A"/>
    <w:rsid w:val="00C678ED"/>
    <w:rsid w:val="00C67FA8"/>
    <w:rsid w:val="00C704DF"/>
    <w:rsid w:val="00C7072B"/>
    <w:rsid w:val="00C72405"/>
    <w:rsid w:val="00C72587"/>
    <w:rsid w:val="00C7265B"/>
    <w:rsid w:val="00C7333F"/>
    <w:rsid w:val="00C73560"/>
    <w:rsid w:val="00C746F7"/>
    <w:rsid w:val="00C749C0"/>
    <w:rsid w:val="00C752E8"/>
    <w:rsid w:val="00C754A8"/>
    <w:rsid w:val="00C754AB"/>
    <w:rsid w:val="00C7700B"/>
    <w:rsid w:val="00C7718A"/>
    <w:rsid w:val="00C77755"/>
    <w:rsid w:val="00C77E40"/>
    <w:rsid w:val="00C80426"/>
    <w:rsid w:val="00C80E35"/>
    <w:rsid w:val="00C81F04"/>
    <w:rsid w:val="00C820C2"/>
    <w:rsid w:val="00C82A4A"/>
    <w:rsid w:val="00C82D2B"/>
    <w:rsid w:val="00C82D49"/>
    <w:rsid w:val="00C82FD5"/>
    <w:rsid w:val="00C831B5"/>
    <w:rsid w:val="00C8379B"/>
    <w:rsid w:val="00C83F8C"/>
    <w:rsid w:val="00C84898"/>
    <w:rsid w:val="00C84F81"/>
    <w:rsid w:val="00C850DB"/>
    <w:rsid w:val="00C85922"/>
    <w:rsid w:val="00C871A5"/>
    <w:rsid w:val="00C87670"/>
    <w:rsid w:val="00C87D21"/>
    <w:rsid w:val="00C91B11"/>
    <w:rsid w:val="00C9213C"/>
    <w:rsid w:val="00C93C50"/>
    <w:rsid w:val="00C94E0B"/>
    <w:rsid w:val="00C950ED"/>
    <w:rsid w:val="00C95A39"/>
    <w:rsid w:val="00C95EDC"/>
    <w:rsid w:val="00C96AC3"/>
    <w:rsid w:val="00CA03ED"/>
    <w:rsid w:val="00CA1023"/>
    <w:rsid w:val="00CA17D3"/>
    <w:rsid w:val="00CA31D6"/>
    <w:rsid w:val="00CA3445"/>
    <w:rsid w:val="00CA4C2E"/>
    <w:rsid w:val="00CA4DA8"/>
    <w:rsid w:val="00CA663E"/>
    <w:rsid w:val="00CA6C43"/>
    <w:rsid w:val="00CA6FA5"/>
    <w:rsid w:val="00CA7ABB"/>
    <w:rsid w:val="00CB02F7"/>
    <w:rsid w:val="00CB031C"/>
    <w:rsid w:val="00CB0A9A"/>
    <w:rsid w:val="00CB158B"/>
    <w:rsid w:val="00CB24E2"/>
    <w:rsid w:val="00CB2CFC"/>
    <w:rsid w:val="00CB39D9"/>
    <w:rsid w:val="00CB402C"/>
    <w:rsid w:val="00CB42E7"/>
    <w:rsid w:val="00CB45C8"/>
    <w:rsid w:val="00CB56D0"/>
    <w:rsid w:val="00CB5A1D"/>
    <w:rsid w:val="00CB793C"/>
    <w:rsid w:val="00CB7EB1"/>
    <w:rsid w:val="00CC0C84"/>
    <w:rsid w:val="00CC1295"/>
    <w:rsid w:val="00CC198F"/>
    <w:rsid w:val="00CC1C33"/>
    <w:rsid w:val="00CC46E2"/>
    <w:rsid w:val="00CC4D8A"/>
    <w:rsid w:val="00CC6458"/>
    <w:rsid w:val="00CC6B7D"/>
    <w:rsid w:val="00CC7B02"/>
    <w:rsid w:val="00CD1435"/>
    <w:rsid w:val="00CD19ED"/>
    <w:rsid w:val="00CD33EE"/>
    <w:rsid w:val="00CD36C6"/>
    <w:rsid w:val="00CD419F"/>
    <w:rsid w:val="00CD4369"/>
    <w:rsid w:val="00CD49A8"/>
    <w:rsid w:val="00CD64BE"/>
    <w:rsid w:val="00CD779D"/>
    <w:rsid w:val="00CD7866"/>
    <w:rsid w:val="00CE0158"/>
    <w:rsid w:val="00CE015B"/>
    <w:rsid w:val="00CE0481"/>
    <w:rsid w:val="00CE1652"/>
    <w:rsid w:val="00CE2EEB"/>
    <w:rsid w:val="00CE4003"/>
    <w:rsid w:val="00CE562C"/>
    <w:rsid w:val="00CE5AA3"/>
    <w:rsid w:val="00CE5F29"/>
    <w:rsid w:val="00CE622F"/>
    <w:rsid w:val="00CE70B2"/>
    <w:rsid w:val="00CE7456"/>
    <w:rsid w:val="00CE79CD"/>
    <w:rsid w:val="00CF0F75"/>
    <w:rsid w:val="00CF1EED"/>
    <w:rsid w:val="00CF54DF"/>
    <w:rsid w:val="00CF6363"/>
    <w:rsid w:val="00CF731F"/>
    <w:rsid w:val="00D01F8F"/>
    <w:rsid w:val="00D0314E"/>
    <w:rsid w:val="00D048FA"/>
    <w:rsid w:val="00D05A80"/>
    <w:rsid w:val="00D060A1"/>
    <w:rsid w:val="00D060AF"/>
    <w:rsid w:val="00D064B6"/>
    <w:rsid w:val="00D076F1"/>
    <w:rsid w:val="00D10387"/>
    <w:rsid w:val="00D10391"/>
    <w:rsid w:val="00D10D9B"/>
    <w:rsid w:val="00D11076"/>
    <w:rsid w:val="00D11385"/>
    <w:rsid w:val="00D11C6B"/>
    <w:rsid w:val="00D120AB"/>
    <w:rsid w:val="00D128D3"/>
    <w:rsid w:val="00D12F3A"/>
    <w:rsid w:val="00D139ED"/>
    <w:rsid w:val="00D152C2"/>
    <w:rsid w:val="00D154CA"/>
    <w:rsid w:val="00D15B68"/>
    <w:rsid w:val="00D20E5E"/>
    <w:rsid w:val="00D21BDF"/>
    <w:rsid w:val="00D21C59"/>
    <w:rsid w:val="00D227D1"/>
    <w:rsid w:val="00D2286E"/>
    <w:rsid w:val="00D235C6"/>
    <w:rsid w:val="00D24AC5"/>
    <w:rsid w:val="00D25FF5"/>
    <w:rsid w:val="00D26400"/>
    <w:rsid w:val="00D26657"/>
    <w:rsid w:val="00D2750D"/>
    <w:rsid w:val="00D27C9E"/>
    <w:rsid w:val="00D306E3"/>
    <w:rsid w:val="00D308FD"/>
    <w:rsid w:val="00D31C1E"/>
    <w:rsid w:val="00D32C76"/>
    <w:rsid w:val="00D33156"/>
    <w:rsid w:val="00D335C8"/>
    <w:rsid w:val="00D34D1C"/>
    <w:rsid w:val="00D35FBA"/>
    <w:rsid w:val="00D360BB"/>
    <w:rsid w:val="00D363F2"/>
    <w:rsid w:val="00D36BCE"/>
    <w:rsid w:val="00D400BF"/>
    <w:rsid w:val="00D40215"/>
    <w:rsid w:val="00D4025D"/>
    <w:rsid w:val="00D40886"/>
    <w:rsid w:val="00D43F97"/>
    <w:rsid w:val="00D440D6"/>
    <w:rsid w:val="00D446E1"/>
    <w:rsid w:val="00D45D45"/>
    <w:rsid w:val="00D47C28"/>
    <w:rsid w:val="00D47C3A"/>
    <w:rsid w:val="00D50050"/>
    <w:rsid w:val="00D50CB9"/>
    <w:rsid w:val="00D515DC"/>
    <w:rsid w:val="00D5190D"/>
    <w:rsid w:val="00D51CD4"/>
    <w:rsid w:val="00D51D55"/>
    <w:rsid w:val="00D520D8"/>
    <w:rsid w:val="00D53082"/>
    <w:rsid w:val="00D5357A"/>
    <w:rsid w:val="00D53A6D"/>
    <w:rsid w:val="00D53E33"/>
    <w:rsid w:val="00D54227"/>
    <w:rsid w:val="00D54A8A"/>
    <w:rsid w:val="00D559C7"/>
    <w:rsid w:val="00D55DC8"/>
    <w:rsid w:val="00D57AE0"/>
    <w:rsid w:val="00D60472"/>
    <w:rsid w:val="00D60CB0"/>
    <w:rsid w:val="00D60ECA"/>
    <w:rsid w:val="00D615BF"/>
    <w:rsid w:val="00D6160E"/>
    <w:rsid w:val="00D6258F"/>
    <w:rsid w:val="00D62D8F"/>
    <w:rsid w:val="00D6461A"/>
    <w:rsid w:val="00D646AD"/>
    <w:rsid w:val="00D665A3"/>
    <w:rsid w:val="00D66EF1"/>
    <w:rsid w:val="00D67539"/>
    <w:rsid w:val="00D67AF1"/>
    <w:rsid w:val="00D67D15"/>
    <w:rsid w:val="00D7003E"/>
    <w:rsid w:val="00D70DDD"/>
    <w:rsid w:val="00D711C1"/>
    <w:rsid w:val="00D714BC"/>
    <w:rsid w:val="00D7270B"/>
    <w:rsid w:val="00D72D1B"/>
    <w:rsid w:val="00D73672"/>
    <w:rsid w:val="00D74D20"/>
    <w:rsid w:val="00D76834"/>
    <w:rsid w:val="00D777DD"/>
    <w:rsid w:val="00D80C55"/>
    <w:rsid w:val="00D81A48"/>
    <w:rsid w:val="00D8203A"/>
    <w:rsid w:val="00D85080"/>
    <w:rsid w:val="00D85255"/>
    <w:rsid w:val="00D864C1"/>
    <w:rsid w:val="00D93DDE"/>
    <w:rsid w:val="00D94705"/>
    <w:rsid w:val="00D9476A"/>
    <w:rsid w:val="00D96348"/>
    <w:rsid w:val="00D96AC4"/>
    <w:rsid w:val="00D96CA1"/>
    <w:rsid w:val="00D97943"/>
    <w:rsid w:val="00DA1B9F"/>
    <w:rsid w:val="00DA23B9"/>
    <w:rsid w:val="00DA328B"/>
    <w:rsid w:val="00DA3297"/>
    <w:rsid w:val="00DA3C4F"/>
    <w:rsid w:val="00DA3C8F"/>
    <w:rsid w:val="00DA4AEE"/>
    <w:rsid w:val="00DA70D0"/>
    <w:rsid w:val="00DA74B0"/>
    <w:rsid w:val="00DA76E1"/>
    <w:rsid w:val="00DA7A4F"/>
    <w:rsid w:val="00DB034F"/>
    <w:rsid w:val="00DB0880"/>
    <w:rsid w:val="00DB0B83"/>
    <w:rsid w:val="00DB1299"/>
    <w:rsid w:val="00DB129F"/>
    <w:rsid w:val="00DB2C49"/>
    <w:rsid w:val="00DB2D68"/>
    <w:rsid w:val="00DB41C0"/>
    <w:rsid w:val="00DB66A0"/>
    <w:rsid w:val="00DB6D26"/>
    <w:rsid w:val="00DC19D3"/>
    <w:rsid w:val="00DC1DD0"/>
    <w:rsid w:val="00DC1DF7"/>
    <w:rsid w:val="00DC224A"/>
    <w:rsid w:val="00DC30CB"/>
    <w:rsid w:val="00DC3B4F"/>
    <w:rsid w:val="00DC403B"/>
    <w:rsid w:val="00DC48E6"/>
    <w:rsid w:val="00DC595D"/>
    <w:rsid w:val="00DC765D"/>
    <w:rsid w:val="00DD0422"/>
    <w:rsid w:val="00DD13E9"/>
    <w:rsid w:val="00DD1C9C"/>
    <w:rsid w:val="00DD2998"/>
    <w:rsid w:val="00DD2DDA"/>
    <w:rsid w:val="00DD3239"/>
    <w:rsid w:val="00DD4082"/>
    <w:rsid w:val="00DD4A09"/>
    <w:rsid w:val="00DD4C91"/>
    <w:rsid w:val="00DD4D8E"/>
    <w:rsid w:val="00DD59E2"/>
    <w:rsid w:val="00DE20CA"/>
    <w:rsid w:val="00DE2671"/>
    <w:rsid w:val="00DE31F1"/>
    <w:rsid w:val="00DE35BB"/>
    <w:rsid w:val="00DE4345"/>
    <w:rsid w:val="00DE4A1D"/>
    <w:rsid w:val="00DE5762"/>
    <w:rsid w:val="00DE6E9A"/>
    <w:rsid w:val="00DE7A12"/>
    <w:rsid w:val="00DE7CEB"/>
    <w:rsid w:val="00DE7F41"/>
    <w:rsid w:val="00DF1B28"/>
    <w:rsid w:val="00DF26B7"/>
    <w:rsid w:val="00DF35A5"/>
    <w:rsid w:val="00DF4BE5"/>
    <w:rsid w:val="00DF5ED0"/>
    <w:rsid w:val="00E00135"/>
    <w:rsid w:val="00E01602"/>
    <w:rsid w:val="00E01DBD"/>
    <w:rsid w:val="00E01E82"/>
    <w:rsid w:val="00E0244A"/>
    <w:rsid w:val="00E0300A"/>
    <w:rsid w:val="00E03BD1"/>
    <w:rsid w:val="00E040DB"/>
    <w:rsid w:val="00E05022"/>
    <w:rsid w:val="00E0543B"/>
    <w:rsid w:val="00E07DF2"/>
    <w:rsid w:val="00E07F28"/>
    <w:rsid w:val="00E109DE"/>
    <w:rsid w:val="00E10E09"/>
    <w:rsid w:val="00E11907"/>
    <w:rsid w:val="00E11B77"/>
    <w:rsid w:val="00E1379A"/>
    <w:rsid w:val="00E1483B"/>
    <w:rsid w:val="00E1530E"/>
    <w:rsid w:val="00E16506"/>
    <w:rsid w:val="00E16512"/>
    <w:rsid w:val="00E17D88"/>
    <w:rsid w:val="00E208DC"/>
    <w:rsid w:val="00E20CC9"/>
    <w:rsid w:val="00E21C9B"/>
    <w:rsid w:val="00E227E2"/>
    <w:rsid w:val="00E23BF3"/>
    <w:rsid w:val="00E2516D"/>
    <w:rsid w:val="00E25186"/>
    <w:rsid w:val="00E252F7"/>
    <w:rsid w:val="00E266B3"/>
    <w:rsid w:val="00E26921"/>
    <w:rsid w:val="00E26CED"/>
    <w:rsid w:val="00E275CD"/>
    <w:rsid w:val="00E276CC"/>
    <w:rsid w:val="00E306F2"/>
    <w:rsid w:val="00E3089E"/>
    <w:rsid w:val="00E321E0"/>
    <w:rsid w:val="00E346D4"/>
    <w:rsid w:val="00E35181"/>
    <w:rsid w:val="00E35D20"/>
    <w:rsid w:val="00E41BDF"/>
    <w:rsid w:val="00E41E45"/>
    <w:rsid w:val="00E43967"/>
    <w:rsid w:val="00E43C3B"/>
    <w:rsid w:val="00E43CB2"/>
    <w:rsid w:val="00E44917"/>
    <w:rsid w:val="00E44CA2"/>
    <w:rsid w:val="00E46383"/>
    <w:rsid w:val="00E4694B"/>
    <w:rsid w:val="00E46F9D"/>
    <w:rsid w:val="00E47165"/>
    <w:rsid w:val="00E523C8"/>
    <w:rsid w:val="00E52D2E"/>
    <w:rsid w:val="00E5341E"/>
    <w:rsid w:val="00E54232"/>
    <w:rsid w:val="00E556C2"/>
    <w:rsid w:val="00E557A0"/>
    <w:rsid w:val="00E569B6"/>
    <w:rsid w:val="00E57A5F"/>
    <w:rsid w:val="00E60409"/>
    <w:rsid w:val="00E60547"/>
    <w:rsid w:val="00E6086D"/>
    <w:rsid w:val="00E60F20"/>
    <w:rsid w:val="00E61AEA"/>
    <w:rsid w:val="00E61DF4"/>
    <w:rsid w:val="00E65DB9"/>
    <w:rsid w:val="00E65FDB"/>
    <w:rsid w:val="00E660E0"/>
    <w:rsid w:val="00E66439"/>
    <w:rsid w:val="00E67638"/>
    <w:rsid w:val="00E67C5B"/>
    <w:rsid w:val="00E67DD3"/>
    <w:rsid w:val="00E7018B"/>
    <w:rsid w:val="00E71ED9"/>
    <w:rsid w:val="00E72CF7"/>
    <w:rsid w:val="00E73CD6"/>
    <w:rsid w:val="00E74227"/>
    <w:rsid w:val="00E761BE"/>
    <w:rsid w:val="00E76877"/>
    <w:rsid w:val="00E80533"/>
    <w:rsid w:val="00E81713"/>
    <w:rsid w:val="00E81BB1"/>
    <w:rsid w:val="00E8209B"/>
    <w:rsid w:val="00E8333F"/>
    <w:rsid w:val="00E85B62"/>
    <w:rsid w:val="00E92481"/>
    <w:rsid w:val="00E93B4D"/>
    <w:rsid w:val="00E94C7C"/>
    <w:rsid w:val="00E962FF"/>
    <w:rsid w:val="00E977C8"/>
    <w:rsid w:val="00E97AB5"/>
    <w:rsid w:val="00EA0089"/>
    <w:rsid w:val="00EA0365"/>
    <w:rsid w:val="00EA073A"/>
    <w:rsid w:val="00EA0752"/>
    <w:rsid w:val="00EA081C"/>
    <w:rsid w:val="00EA0EB2"/>
    <w:rsid w:val="00EA2823"/>
    <w:rsid w:val="00EA2CB4"/>
    <w:rsid w:val="00EA2FE2"/>
    <w:rsid w:val="00EA320B"/>
    <w:rsid w:val="00EA4B3C"/>
    <w:rsid w:val="00EA5628"/>
    <w:rsid w:val="00EA56C6"/>
    <w:rsid w:val="00EA59EE"/>
    <w:rsid w:val="00EA6986"/>
    <w:rsid w:val="00EA7BFE"/>
    <w:rsid w:val="00EA7C0B"/>
    <w:rsid w:val="00EB2742"/>
    <w:rsid w:val="00EB329F"/>
    <w:rsid w:val="00EB3304"/>
    <w:rsid w:val="00EB3457"/>
    <w:rsid w:val="00EB39B0"/>
    <w:rsid w:val="00EB3C1C"/>
    <w:rsid w:val="00EB4777"/>
    <w:rsid w:val="00EB4E4E"/>
    <w:rsid w:val="00EB56B4"/>
    <w:rsid w:val="00EB58E4"/>
    <w:rsid w:val="00EB5C97"/>
    <w:rsid w:val="00EB6224"/>
    <w:rsid w:val="00EB7CBA"/>
    <w:rsid w:val="00EB7EF0"/>
    <w:rsid w:val="00EC1404"/>
    <w:rsid w:val="00EC2B74"/>
    <w:rsid w:val="00EC3E34"/>
    <w:rsid w:val="00EC481A"/>
    <w:rsid w:val="00EC6403"/>
    <w:rsid w:val="00EC6F4F"/>
    <w:rsid w:val="00EC7281"/>
    <w:rsid w:val="00EC7BBF"/>
    <w:rsid w:val="00EC7BF7"/>
    <w:rsid w:val="00ED00DB"/>
    <w:rsid w:val="00ED0BA6"/>
    <w:rsid w:val="00ED124A"/>
    <w:rsid w:val="00ED13FD"/>
    <w:rsid w:val="00ED1511"/>
    <w:rsid w:val="00ED1F25"/>
    <w:rsid w:val="00ED3F25"/>
    <w:rsid w:val="00ED54A3"/>
    <w:rsid w:val="00ED5FBC"/>
    <w:rsid w:val="00ED6007"/>
    <w:rsid w:val="00ED6BD8"/>
    <w:rsid w:val="00EE0A0D"/>
    <w:rsid w:val="00EE3CE0"/>
    <w:rsid w:val="00EE5C26"/>
    <w:rsid w:val="00EE5D8F"/>
    <w:rsid w:val="00EF09FB"/>
    <w:rsid w:val="00EF13C9"/>
    <w:rsid w:val="00EF1DA5"/>
    <w:rsid w:val="00EF217E"/>
    <w:rsid w:val="00EF3204"/>
    <w:rsid w:val="00EF36BD"/>
    <w:rsid w:val="00EF438E"/>
    <w:rsid w:val="00F00F16"/>
    <w:rsid w:val="00F01993"/>
    <w:rsid w:val="00F01C8E"/>
    <w:rsid w:val="00F02882"/>
    <w:rsid w:val="00F03300"/>
    <w:rsid w:val="00F04AC9"/>
    <w:rsid w:val="00F04BCE"/>
    <w:rsid w:val="00F05256"/>
    <w:rsid w:val="00F055DC"/>
    <w:rsid w:val="00F06E5A"/>
    <w:rsid w:val="00F071F4"/>
    <w:rsid w:val="00F078BB"/>
    <w:rsid w:val="00F10269"/>
    <w:rsid w:val="00F102A2"/>
    <w:rsid w:val="00F102F0"/>
    <w:rsid w:val="00F10B88"/>
    <w:rsid w:val="00F10FEA"/>
    <w:rsid w:val="00F12272"/>
    <w:rsid w:val="00F12813"/>
    <w:rsid w:val="00F13A41"/>
    <w:rsid w:val="00F14853"/>
    <w:rsid w:val="00F149E3"/>
    <w:rsid w:val="00F15884"/>
    <w:rsid w:val="00F17EFC"/>
    <w:rsid w:val="00F2069B"/>
    <w:rsid w:val="00F2090C"/>
    <w:rsid w:val="00F20B93"/>
    <w:rsid w:val="00F215E1"/>
    <w:rsid w:val="00F219EF"/>
    <w:rsid w:val="00F21D46"/>
    <w:rsid w:val="00F21EB4"/>
    <w:rsid w:val="00F24BDB"/>
    <w:rsid w:val="00F24E17"/>
    <w:rsid w:val="00F251A9"/>
    <w:rsid w:val="00F2601C"/>
    <w:rsid w:val="00F263F0"/>
    <w:rsid w:val="00F26D9B"/>
    <w:rsid w:val="00F3051A"/>
    <w:rsid w:val="00F330EA"/>
    <w:rsid w:val="00F34A09"/>
    <w:rsid w:val="00F34BA8"/>
    <w:rsid w:val="00F36448"/>
    <w:rsid w:val="00F3651D"/>
    <w:rsid w:val="00F36E76"/>
    <w:rsid w:val="00F4054F"/>
    <w:rsid w:val="00F40F05"/>
    <w:rsid w:val="00F42621"/>
    <w:rsid w:val="00F437B2"/>
    <w:rsid w:val="00F44418"/>
    <w:rsid w:val="00F448AF"/>
    <w:rsid w:val="00F44C7E"/>
    <w:rsid w:val="00F4547E"/>
    <w:rsid w:val="00F46239"/>
    <w:rsid w:val="00F4639B"/>
    <w:rsid w:val="00F463D0"/>
    <w:rsid w:val="00F479DC"/>
    <w:rsid w:val="00F5093F"/>
    <w:rsid w:val="00F5234D"/>
    <w:rsid w:val="00F5308C"/>
    <w:rsid w:val="00F53266"/>
    <w:rsid w:val="00F54127"/>
    <w:rsid w:val="00F54281"/>
    <w:rsid w:val="00F542E9"/>
    <w:rsid w:val="00F5474A"/>
    <w:rsid w:val="00F54EE5"/>
    <w:rsid w:val="00F54F1D"/>
    <w:rsid w:val="00F57420"/>
    <w:rsid w:val="00F60B4F"/>
    <w:rsid w:val="00F616E5"/>
    <w:rsid w:val="00F617EF"/>
    <w:rsid w:val="00F637D1"/>
    <w:rsid w:val="00F63A9E"/>
    <w:rsid w:val="00F63EC5"/>
    <w:rsid w:val="00F657BC"/>
    <w:rsid w:val="00F65B7A"/>
    <w:rsid w:val="00F67479"/>
    <w:rsid w:val="00F700AA"/>
    <w:rsid w:val="00F758F9"/>
    <w:rsid w:val="00F75BAF"/>
    <w:rsid w:val="00F76C32"/>
    <w:rsid w:val="00F77104"/>
    <w:rsid w:val="00F77925"/>
    <w:rsid w:val="00F8005E"/>
    <w:rsid w:val="00F805BD"/>
    <w:rsid w:val="00F82033"/>
    <w:rsid w:val="00F82F48"/>
    <w:rsid w:val="00F82FD5"/>
    <w:rsid w:val="00F8334C"/>
    <w:rsid w:val="00F83419"/>
    <w:rsid w:val="00F83D2E"/>
    <w:rsid w:val="00F84075"/>
    <w:rsid w:val="00F845BF"/>
    <w:rsid w:val="00F85DEA"/>
    <w:rsid w:val="00F87C81"/>
    <w:rsid w:val="00F90198"/>
    <w:rsid w:val="00F906EF"/>
    <w:rsid w:val="00F916F3"/>
    <w:rsid w:val="00F92602"/>
    <w:rsid w:val="00F942A4"/>
    <w:rsid w:val="00F95DE0"/>
    <w:rsid w:val="00F968D6"/>
    <w:rsid w:val="00FA00A9"/>
    <w:rsid w:val="00FA127A"/>
    <w:rsid w:val="00FA1B89"/>
    <w:rsid w:val="00FA23E3"/>
    <w:rsid w:val="00FA272A"/>
    <w:rsid w:val="00FA2CE9"/>
    <w:rsid w:val="00FA3D2B"/>
    <w:rsid w:val="00FA3F20"/>
    <w:rsid w:val="00FA4119"/>
    <w:rsid w:val="00FA5945"/>
    <w:rsid w:val="00FA60DF"/>
    <w:rsid w:val="00FA6437"/>
    <w:rsid w:val="00FA6C38"/>
    <w:rsid w:val="00FA76DD"/>
    <w:rsid w:val="00FA7799"/>
    <w:rsid w:val="00FA7E73"/>
    <w:rsid w:val="00FB0614"/>
    <w:rsid w:val="00FB1A69"/>
    <w:rsid w:val="00FB2C70"/>
    <w:rsid w:val="00FB3040"/>
    <w:rsid w:val="00FB3345"/>
    <w:rsid w:val="00FB390C"/>
    <w:rsid w:val="00FB394E"/>
    <w:rsid w:val="00FB490B"/>
    <w:rsid w:val="00FB4BAE"/>
    <w:rsid w:val="00FB4F27"/>
    <w:rsid w:val="00FB70E9"/>
    <w:rsid w:val="00FC0B23"/>
    <w:rsid w:val="00FC6053"/>
    <w:rsid w:val="00FC6501"/>
    <w:rsid w:val="00FC6620"/>
    <w:rsid w:val="00FC6D59"/>
    <w:rsid w:val="00FC728B"/>
    <w:rsid w:val="00FC7502"/>
    <w:rsid w:val="00FC7782"/>
    <w:rsid w:val="00FD080F"/>
    <w:rsid w:val="00FD2772"/>
    <w:rsid w:val="00FD3472"/>
    <w:rsid w:val="00FD34FC"/>
    <w:rsid w:val="00FD3BC1"/>
    <w:rsid w:val="00FD6E34"/>
    <w:rsid w:val="00FE02F2"/>
    <w:rsid w:val="00FE042E"/>
    <w:rsid w:val="00FE21CE"/>
    <w:rsid w:val="00FE2EA9"/>
    <w:rsid w:val="00FE30EA"/>
    <w:rsid w:val="00FE3F60"/>
    <w:rsid w:val="00FE4175"/>
    <w:rsid w:val="00FE4927"/>
    <w:rsid w:val="00FE6203"/>
    <w:rsid w:val="00FE6FAA"/>
    <w:rsid w:val="00FF0133"/>
    <w:rsid w:val="00FF04E9"/>
    <w:rsid w:val="00FF0EB6"/>
    <w:rsid w:val="00FF0FF4"/>
    <w:rsid w:val="00FF2520"/>
    <w:rsid w:val="00FF284F"/>
    <w:rsid w:val="00FF2C8A"/>
    <w:rsid w:val="00FF4048"/>
    <w:rsid w:val="00FF43F1"/>
    <w:rsid w:val="00FF47FF"/>
    <w:rsid w:val="00FF4D67"/>
    <w:rsid w:val="00FF5138"/>
    <w:rsid w:val="00FF52C5"/>
    <w:rsid w:val="00FF65F9"/>
    <w:rsid w:val="00FF6963"/>
    <w:rsid w:val="00FF6B54"/>
    <w:rsid w:val="00FF6FFD"/>
    <w:rsid w:val="00FF75FF"/>
    <w:rsid w:val="00FF7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3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2B79"/>
    <w:rPr>
      <w:color w:val="0000FF"/>
      <w:u w:val="single"/>
    </w:rPr>
  </w:style>
  <w:style w:type="character" w:customStyle="1" w:styleId="inplacedisplayid68222siteid01">
    <w:name w:val="inplacedisplayid68222siteid01"/>
    <w:basedOn w:val="DefaultParagraphFont"/>
    <w:rsid w:val="00602B79"/>
    <w:rPr>
      <w:rFonts w:ascii="Arial" w:hAnsi="Arial" w:cs="Arial" w:hint="default"/>
      <w:sz w:val="24"/>
      <w:szCs w:val="24"/>
    </w:rPr>
  </w:style>
  <w:style w:type="character" w:styleId="Strong">
    <w:name w:val="Strong"/>
    <w:basedOn w:val="DefaultParagraphFont"/>
    <w:uiPriority w:val="22"/>
    <w:qFormat/>
    <w:rsid w:val="00602B79"/>
    <w:rPr>
      <w:b/>
      <w:bCs/>
    </w:rPr>
  </w:style>
  <w:style w:type="paragraph" w:styleId="NormalWeb">
    <w:name w:val="Normal (Web)"/>
    <w:basedOn w:val="Normal"/>
    <w:uiPriority w:val="99"/>
    <w:semiHidden/>
    <w:unhideWhenUsed/>
    <w:rsid w:val="00602B79"/>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602B79"/>
    <w:rPr>
      <w:i/>
      <w:iCs/>
    </w:rPr>
  </w:style>
  <w:style w:type="paragraph" w:styleId="Header">
    <w:name w:val="header"/>
    <w:basedOn w:val="Normal"/>
    <w:link w:val="HeaderChar"/>
    <w:uiPriority w:val="99"/>
    <w:unhideWhenUsed/>
    <w:rsid w:val="00CE70B2"/>
    <w:pPr>
      <w:tabs>
        <w:tab w:val="center" w:pos="4680"/>
        <w:tab w:val="right" w:pos="9360"/>
      </w:tabs>
      <w:spacing w:after="0"/>
    </w:pPr>
  </w:style>
  <w:style w:type="character" w:customStyle="1" w:styleId="HeaderChar">
    <w:name w:val="Header Char"/>
    <w:basedOn w:val="DefaultParagraphFont"/>
    <w:link w:val="Header"/>
    <w:uiPriority w:val="99"/>
    <w:rsid w:val="00CE70B2"/>
  </w:style>
  <w:style w:type="paragraph" w:styleId="Footer">
    <w:name w:val="footer"/>
    <w:basedOn w:val="Normal"/>
    <w:link w:val="FooterChar"/>
    <w:uiPriority w:val="99"/>
    <w:semiHidden/>
    <w:unhideWhenUsed/>
    <w:rsid w:val="00CE70B2"/>
    <w:pPr>
      <w:tabs>
        <w:tab w:val="center" w:pos="4680"/>
        <w:tab w:val="right" w:pos="9360"/>
      </w:tabs>
      <w:spacing w:after="0"/>
    </w:pPr>
  </w:style>
  <w:style w:type="character" w:customStyle="1" w:styleId="FooterChar">
    <w:name w:val="Footer Char"/>
    <w:basedOn w:val="DefaultParagraphFont"/>
    <w:link w:val="Footer"/>
    <w:uiPriority w:val="99"/>
    <w:semiHidden/>
    <w:rsid w:val="00CE70B2"/>
  </w:style>
  <w:style w:type="paragraph" w:styleId="ListParagraph">
    <w:name w:val="List Paragraph"/>
    <w:basedOn w:val="Normal"/>
    <w:uiPriority w:val="34"/>
    <w:qFormat/>
    <w:rsid w:val="009C798E"/>
    <w:pPr>
      <w:ind w:left="720"/>
      <w:contextualSpacing/>
    </w:pPr>
  </w:style>
  <w:style w:type="paragraph" w:styleId="BalloonText">
    <w:name w:val="Balloon Text"/>
    <w:basedOn w:val="Normal"/>
    <w:link w:val="BalloonTextChar"/>
    <w:uiPriority w:val="99"/>
    <w:semiHidden/>
    <w:unhideWhenUsed/>
    <w:rsid w:val="00C6400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0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3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02B79"/>
    <w:rPr>
      <w:color w:val="0000FF"/>
      <w:u w:val="single"/>
    </w:rPr>
  </w:style>
  <w:style w:type="character" w:customStyle="1" w:styleId="inplacedisplayid68222siteid01">
    <w:name w:val="inplacedisplayid68222siteid01"/>
    <w:basedOn w:val="DefaultParagraphFont"/>
    <w:rsid w:val="00602B79"/>
    <w:rPr>
      <w:rFonts w:ascii="Arial" w:hAnsi="Arial" w:cs="Arial" w:hint="default"/>
      <w:sz w:val="24"/>
      <w:szCs w:val="24"/>
    </w:rPr>
  </w:style>
  <w:style w:type="character" w:styleId="Strong">
    <w:name w:val="Strong"/>
    <w:basedOn w:val="DefaultParagraphFont"/>
    <w:uiPriority w:val="22"/>
    <w:qFormat/>
    <w:rsid w:val="00602B79"/>
    <w:rPr>
      <w:b/>
      <w:bCs/>
    </w:rPr>
  </w:style>
  <w:style w:type="paragraph" w:styleId="NormalWeb">
    <w:name w:val="Normal (Web)"/>
    <w:basedOn w:val="Normal"/>
    <w:uiPriority w:val="99"/>
    <w:semiHidden/>
    <w:unhideWhenUsed/>
    <w:rsid w:val="00602B79"/>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602B79"/>
    <w:rPr>
      <w:i/>
      <w:iCs/>
    </w:rPr>
  </w:style>
  <w:style w:type="paragraph" w:styleId="Header">
    <w:name w:val="header"/>
    <w:basedOn w:val="Normal"/>
    <w:link w:val="HeaderChar"/>
    <w:uiPriority w:val="99"/>
    <w:unhideWhenUsed/>
    <w:rsid w:val="00CE70B2"/>
    <w:pPr>
      <w:tabs>
        <w:tab w:val="center" w:pos="4680"/>
        <w:tab w:val="right" w:pos="9360"/>
      </w:tabs>
      <w:spacing w:after="0"/>
    </w:pPr>
  </w:style>
  <w:style w:type="character" w:customStyle="1" w:styleId="HeaderChar">
    <w:name w:val="Header Char"/>
    <w:basedOn w:val="DefaultParagraphFont"/>
    <w:link w:val="Header"/>
    <w:uiPriority w:val="99"/>
    <w:rsid w:val="00CE70B2"/>
  </w:style>
  <w:style w:type="paragraph" w:styleId="Footer">
    <w:name w:val="footer"/>
    <w:basedOn w:val="Normal"/>
    <w:link w:val="FooterChar"/>
    <w:uiPriority w:val="99"/>
    <w:semiHidden/>
    <w:unhideWhenUsed/>
    <w:rsid w:val="00CE70B2"/>
    <w:pPr>
      <w:tabs>
        <w:tab w:val="center" w:pos="4680"/>
        <w:tab w:val="right" w:pos="9360"/>
      </w:tabs>
      <w:spacing w:after="0"/>
    </w:pPr>
  </w:style>
  <w:style w:type="character" w:customStyle="1" w:styleId="FooterChar">
    <w:name w:val="Footer Char"/>
    <w:basedOn w:val="DefaultParagraphFont"/>
    <w:link w:val="Footer"/>
    <w:uiPriority w:val="99"/>
    <w:semiHidden/>
    <w:rsid w:val="00CE70B2"/>
  </w:style>
  <w:style w:type="paragraph" w:styleId="ListParagraph">
    <w:name w:val="List Paragraph"/>
    <w:basedOn w:val="Normal"/>
    <w:uiPriority w:val="34"/>
    <w:qFormat/>
    <w:rsid w:val="009C798E"/>
    <w:pPr>
      <w:ind w:left="720"/>
      <w:contextualSpacing/>
    </w:pPr>
  </w:style>
  <w:style w:type="paragraph" w:styleId="BalloonText">
    <w:name w:val="Balloon Text"/>
    <w:basedOn w:val="Normal"/>
    <w:link w:val="BalloonTextChar"/>
    <w:uiPriority w:val="99"/>
    <w:semiHidden/>
    <w:unhideWhenUsed/>
    <w:rsid w:val="00C6400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0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94E14A-9DC3-4FB3-A4FA-02D50A316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9619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clint.weiss</dc:creator>
  <cp:lastModifiedBy>clint.weiss</cp:lastModifiedBy>
  <cp:revision>2</cp:revision>
  <cp:lastPrinted>2013-10-30T17:50:00Z</cp:lastPrinted>
  <dcterms:created xsi:type="dcterms:W3CDTF">2017-10-19T13:49:00Z</dcterms:created>
  <dcterms:modified xsi:type="dcterms:W3CDTF">2017-10-19T13:49:00Z</dcterms:modified>
</cp:coreProperties>
</file>